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DF09">
      <w:pPr>
        <w:widowControl/>
        <w:shd w:val="clear" w:color="auto" w:fill="FFFFFF"/>
        <w:jc w:val="center"/>
        <w:rPr>
          <w:rFonts w:hint="eastAsia" w:ascii="Calibri" w:hAnsi="Calibri" w:eastAsia="Ã¥Â¾Â®Ã¨Â½Â¯Ã©â€ºâ€¦Ã©Â»â€˜" w:cs="Calibri"/>
          <w:color w:val="000000"/>
          <w:kern w:val="0"/>
          <w:szCs w:val="21"/>
        </w:rPr>
      </w:pPr>
      <w:r>
        <w:rPr>
          <w:rFonts w:ascii="Times New Roman" w:hAnsi="Times New Roman" w:eastAsia="Ã¥Â¾Â®Ã¨Â½Â¯Ã©â€ºâ€¦Ã©Â»â€˜" w:cs="Times New Roman"/>
          <w:color w:val="000000"/>
          <w:kern w:val="0"/>
          <w:sz w:val="40"/>
          <w:szCs w:val="40"/>
        </w:rPr>
        <w:t>202</w:t>
      </w:r>
      <w:r>
        <w:rPr>
          <w:rFonts w:hint="eastAsia" w:ascii="Times New Roman" w:hAnsi="Times New Roman" w:eastAsia="Ã¥Â¾Â®Ã¨Â½Â¯Ã©â€ºâ€¦Ã©Â»â€˜" w:cs="Times New Roman"/>
          <w:color w:val="000000"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_GBK" w:hAnsi="Calibri" w:eastAsia="方正小标宋_GBK" w:cs="Calibri"/>
          <w:color w:val="000000"/>
          <w:kern w:val="0"/>
          <w:sz w:val="40"/>
          <w:szCs w:val="40"/>
        </w:rPr>
        <w:t>年</w:t>
      </w:r>
      <w:r>
        <w:rPr>
          <w:rFonts w:hint="eastAsia" w:ascii="方正小标宋_GBK" w:hAnsi="Calibri" w:eastAsia="方正小标宋_GBK" w:cs="Calibri"/>
          <w:color w:val="000000"/>
          <w:kern w:val="0"/>
          <w:sz w:val="40"/>
          <w:szCs w:val="40"/>
          <w:lang w:eastAsia="zh-CN"/>
        </w:rPr>
        <w:t>英吉沙县</w:t>
      </w:r>
      <w:r>
        <w:rPr>
          <w:rFonts w:hint="eastAsia" w:ascii="方正小标宋_GBK" w:hAnsi="Calibri" w:eastAsia="方正小标宋_GBK" w:cs="Calibri"/>
          <w:color w:val="000000"/>
          <w:kern w:val="0"/>
          <w:sz w:val="40"/>
          <w:szCs w:val="40"/>
        </w:rPr>
        <w:t>政府决算公开目录</w:t>
      </w:r>
    </w:p>
    <w:p w14:paraId="11D0C31C">
      <w:pPr>
        <w:widowControl/>
        <w:shd w:val="clear" w:color="auto" w:fill="FFFFFF"/>
        <w:jc w:val="center"/>
        <w:rPr>
          <w:rFonts w:ascii="Calibri" w:hAnsi="Calibri" w:eastAsia="Ã¥Â¾Â®Ã¨Â½Â¯Ã©â€ºâ€¦Ã©Â»â€˜" w:cs="Calibri"/>
          <w:color w:val="000000"/>
          <w:kern w:val="0"/>
          <w:szCs w:val="21"/>
        </w:rPr>
      </w:pPr>
    </w:p>
    <w:p w14:paraId="5F21F427">
      <w:pPr>
        <w:widowControl/>
        <w:shd w:val="clear" w:color="auto" w:fill="FFFFFF"/>
        <w:jc w:val="center"/>
        <w:rPr>
          <w:rFonts w:ascii="Calibri" w:hAnsi="Calibri" w:eastAsia="Ã¥Â¾Â®Ã¨Â½Â¯Ã©â€ºâ€¦Ã©Â»â€˜" w:cs="Calibri"/>
          <w:color w:val="000000"/>
          <w:kern w:val="0"/>
          <w:szCs w:val="21"/>
        </w:rPr>
      </w:pPr>
      <w:r>
        <w:rPr>
          <w:rFonts w:ascii="Calibri" w:hAnsi="Calibri" w:eastAsia="Ã¥Â¾Â®Ã¨Â½Â¯Ã©â€ºâ€¦Ã©Â»â€˜" w:cs="Calibri"/>
          <w:color w:val="000000"/>
          <w:kern w:val="0"/>
          <w:szCs w:val="21"/>
        </w:rPr>
        <w:t> </w:t>
      </w:r>
    </w:p>
    <w:p w14:paraId="6ACD8D51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1.关于202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英吉沙县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决算草案的报告</w:t>
      </w:r>
    </w:p>
    <w:p w14:paraId="76CB7079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英吉沙县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转移支付情况说明</w:t>
      </w:r>
    </w:p>
    <w:p w14:paraId="47FD90C2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2022年度英吉沙县政府债务决算情况</w:t>
      </w:r>
    </w:p>
    <w:p w14:paraId="72DC98A4">
      <w:pPr>
        <w:widowControl/>
        <w:numPr>
          <w:ilvl w:val="0"/>
          <w:numId w:val="0"/>
        </w:numPr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英吉沙县2022年度全面实施预算绩效管理工作开展情况说明</w:t>
      </w:r>
    </w:p>
    <w:p w14:paraId="597B2F24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英吉沙县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一般公共预算“三公”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经费决算执行情况说明</w:t>
      </w:r>
    </w:p>
    <w:p w14:paraId="5656A04C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2022年度英吉沙县一般公共预算决算情况表</w:t>
      </w:r>
    </w:p>
    <w:p w14:paraId="64B8DC5C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2022年度英吉沙县政府性基金预算决算情况说明</w:t>
      </w:r>
    </w:p>
    <w:p w14:paraId="67E2BBD8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2022年度英吉沙县国有资本经营预算决算情况说明</w:t>
      </w:r>
    </w:p>
    <w:p w14:paraId="4425C344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2022年度英吉沙县社会保险基金决算公开情况说明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2022年英吉沙县专项转移支付分地区、分项目情况统计表</w:t>
      </w:r>
    </w:p>
    <w:p w14:paraId="234198E5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2022年度英吉沙县政府决算名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词解释</w:t>
      </w:r>
    </w:p>
    <w:p w14:paraId="5427DB6D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.重点项目绩效目标</w:t>
      </w:r>
    </w:p>
    <w:p w14:paraId="728A922D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-1.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2022年英吉沙县城乡居民养老保险待遇支出项目支出绩效目标表</w:t>
      </w:r>
    </w:p>
    <w:p w14:paraId="377DC195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2022年英吉沙县农牧民职业技能培训学校建设项目支出绩效目标表</w:t>
      </w:r>
    </w:p>
    <w:p w14:paraId="32A87882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2022年英吉沙县水利工程维修养护项目支出绩效目标表</w:t>
      </w:r>
    </w:p>
    <w:p w14:paraId="558C7842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2022年喀什经济开发区英吉沙产业园标准厂房建设（二期）项目绩效目标申报表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  13-5.骨干网及专网建设接入项目绩效评价报告及绩效目标表</w:t>
      </w:r>
    </w:p>
    <w:p w14:paraId="3FBCDFF7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.2022年英吉沙县城镇污水处理中水回用工程项目绩效目标申报表</w:t>
      </w:r>
    </w:p>
    <w:p w14:paraId="14AB390E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.2022年英吉沙县商务和工业信息化局-英吉沙县特色农产品深加工建设项目（一期工程）-支出绩效目标表</w:t>
      </w:r>
    </w:p>
    <w:p w14:paraId="503A0BC7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.2022年英吉沙县重点示范村旅游采摘园建设项目-支出绩效目标表</w:t>
      </w:r>
    </w:p>
    <w:p w14:paraId="3BDFD41F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022年英吉沙县艾古斯乡（1）村防渗改造工程项目（以工代赈）-绩效目标表</w:t>
      </w:r>
    </w:p>
    <w:p w14:paraId="32315F8D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.2022年英吉沙县教育局-英吉沙县雨露计划项目-绩效目标表</w:t>
      </w:r>
    </w:p>
    <w:p w14:paraId="3CDC1123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.2022年英吉沙县乡村振兴局-英吉沙县公益性岗位补助项目-绩效目标表</w:t>
      </w:r>
    </w:p>
    <w:p w14:paraId="644304CF">
      <w:pPr>
        <w:widowControl/>
        <w:shd w:val="clear" w:color="auto" w:fill="FFFFFF"/>
        <w:spacing w:line="560" w:lineRule="atLeas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.英吉沙县2022年财政衔接推进乡村振兴补助资金情况说明</w:t>
      </w:r>
    </w:p>
    <w:p w14:paraId="58CCB87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Ã¥Â¾Â®Ã¨Â½Â¯Ã©â€ºâ€¦Ã©Â»â€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NkYjVmZWQ2OTZhMTIzM2Q0N2EwOWRhYTM1NmMifQ=="/>
  </w:docVars>
  <w:rsids>
    <w:rsidRoot w:val="00311F05"/>
    <w:rsid w:val="00311F05"/>
    <w:rsid w:val="00760A5E"/>
    <w:rsid w:val="00A07F6F"/>
    <w:rsid w:val="0FAB37AD"/>
    <w:rsid w:val="131B3313"/>
    <w:rsid w:val="4C94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2023-09-05T08:34:00Z</dcterms:created>
  <dc:creator>yjsgk</dc:creator>
  <cp:lastModifiedBy>Administrator</cp:lastModifiedBy>
  <dcterms:modified xsi:type="dcterms:W3CDTF">2025-03-05T03:08:19Z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26F7B92F873D418A9BE8516D6C7992A8_12</vt:lpwstr>
  </property>
</Properties>
</file>