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_GB2312" w:hAnsi="仿宋" w:eastAsia="仿宋_GB2312" w:cs="宋体"/>
          <w:kern w:val="0"/>
          <w:sz w:val="32"/>
          <w:szCs w:val="32"/>
        </w:rPr>
      </w:pPr>
      <w:r>
        <w:rPr>
          <w:rFonts w:hint="eastAsia" w:ascii="仿宋_GB2312" w:hAnsi="仿宋" w:eastAsia="仿宋_GB2312" w:cs="宋体"/>
          <w:kern w:val="0"/>
          <w:sz w:val="32"/>
          <w:szCs w:val="32"/>
        </w:rPr>
        <w:t>附件1：</w:t>
      </w:r>
    </w:p>
    <w:p>
      <w:pPr>
        <w:spacing w:line="1000" w:lineRule="exact"/>
        <w:ind w:firstLine="520" w:firstLineChars="100"/>
        <w:jc w:val="both"/>
        <w:rPr>
          <w:rFonts w:hint="eastAsia" w:ascii="方正大标宋简体" w:hAnsi="华文中宋" w:eastAsia="方正大标宋简体" w:cs="宋体"/>
          <w:kern w:val="0"/>
          <w:sz w:val="52"/>
          <w:szCs w:val="52"/>
        </w:rPr>
      </w:pPr>
    </w:p>
    <w:p>
      <w:pPr>
        <w:spacing w:line="1000" w:lineRule="exact"/>
        <w:ind w:firstLine="520" w:firstLineChars="100"/>
        <w:jc w:val="both"/>
        <w:rPr>
          <w:rFonts w:hint="eastAsia" w:ascii="方正大标宋简体" w:hAnsi="华文中宋" w:eastAsia="方正大标宋简体" w:cs="宋体"/>
          <w:kern w:val="0"/>
          <w:sz w:val="52"/>
          <w:szCs w:val="52"/>
        </w:rPr>
      </w:pPr>
    </w:p>
    <w:p>
      <w:pPr>
        <w:spacing w:line="1000" w:lineRule="exact"/>
        <w:jc w:val="center"/>
        <w:rPr>
          <w:rFonts w:hint="eastAsia" w:ascii="方正大标宋简体" w:hAnsi="华文中宋" w:eastAsia="方正大标宋简体" w:cs="宋体"/>
          <w:kern w:val="0"/>
          <w:sz w:val="52"/>
          <w:szCs w:val="52"/>
        </w:rPr>
      </w:pPr>
      <w:r>
        <w:rPr>
          <w:rFonts w:hint="eastAsia" w:ascii="方正大标宋简体" w:hAnsi="华文中宋" w:eastAsia="方正大标宋简体" w:cs="宋体"/>
          <w:kern w:val="0"/>
          <w:sz w:val="52"/>
          <w:szCs w:val="52"/>
        </w:rPr>
        <w:t>喀什地区</w:t>
      </w:r>
      <w:r>
        <w:rPr>
          <w:rFonts w:hint="eastAsia" w:ascii="方正大标宋简体" w:hAnsi="华文中宋" w:eastAsia="方正大标宋简体" w:cs="宋体"/>
          <w:kern w:val="0"/>
          <w:sz w:val="52"/>
          <w:szCs w:val="52"/>
          <w:lang w:eastAsia="zh-CN"/>
        </w:rPr>
        <w:t>英吉沙县</w:t>
      </w:r>
      <w:r>
        <w:rPr>
          <w:rFonts w:hint="eastAsia" w:ascii="方正大标宋简体" w:hAnsi="华文中宋" w:eastAsia="方正大标宋简体" w:cs="宋体"/>
          <w:kern w:val="0"/>
          <w:sz w:val="52"/>
          <w:szCs w:val="52"/>
        </w:rPr>
        <w:t>县扶贫项目资金</w:t>
      </w:r>
    </w:p>
    <w:p>
      <w:pPr>
        <w:spacing w:line="1000" w:lineRule="exact"/>
        <w:jc w:val="center"/>
        <w:rPr>
          <w:rFonts w:hint="eastAsia" w:ascii="方正大标宋简体" w:hAnsi="华文中宋" w:eastAsia="方正大标宋简体" w:cs="宋体"/>
          <w:kern w:val="0"/>
          <w:sz w:val="52"/>
          <w:szCs w:val="52"/>
        </w:rPr>
      </w:pPr>
      <w:r>
        <w:rPr>
          <w:rFonts w:hint="eastAsia" w:ascii="方正大标宋简体" w:hAnsi="华文中宋" w:eastAsia="方正大标宋简体" w:cs="宋体"/>
          <w:kern w:val="0"/>
          <w:sz w:val="52"/>
          <w:szCs w:val="52"/>
        </w:rPr>
        <w:t>绩效自评报告</w:t>
      </w:r>
    </w:p>
    <w:p>
      <w:pPr>
        <w:spacing w:line="1000" w:lineRule="exact"/>
        <w:jc w:val="center"/>
        <w:rPr>
          <w:rFonts w:hint="eastAsia" w:ascii="方正大标宋简体" w:hAnsi="华文中宋" w:eastAsia="方正大标宋简体" w:cs="宋体"/>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（2020年度）</w:t>
      </w:r>
    </w:p>
    <w:p>
      <w:pPr>
        <w:spacing w:line="1000" w:lineRule="exact"/>
        <w:jc w:val="center"/>
        <w:rPr>
          <w:rFonts w:hint="eastAsia" w:ascii="方正大标宋简体" w:hAnsi="华文中宋" w:eastAsia="方正大标宋简体" w:cs="宋体"/>
          <w:kern w:val="0"/>
          <w:sz w:val="52"/>
          <w:szCs w:val="52"/>
        </w:rPr>
      </w:pPr>
    </w:p>
    <w:p>
      <w:pPr>
        <w:spacing w:line="1000" w:lineRule="exact"/>
        <w:jc w:val="center"/>
        <w:rPr>
          <w:rFonts w:hint="eastAsia" w:ascii="方正大标宋简体" w:hAnsi="华文中宋" w:eastAsia="方正大标宋简体" w:cs="宋体"/>
          <w:kern w:val="0"/>
          <w:sz w:val="52"/>
          <w:szCs w:val="52"/>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项目名称：英吉沙县20</w:t>
      </w:r>
      <w:r>
        <w:rPr>
          <w:rFonts w:hint="eastAsia" w:hAnsi="宋体" w:eastAsia="仿宋_GB2312" w:cs="宋体"/>
          <w:kern w:val="0"/>
          <w:sz w:val="36"/>
          <w:szCs w:val="36"/>
          <w:lang w:val="en-US" w:eastAsia="zh-CN"/>
        </w:rPr>
        <w:t>20</w:t>
      </w:r>
      <w:r>
        <w:rPr>
          <w:rFonts w:hint="eastAsia" w:hAnsi="宋体" w:eastAsia="仿宋_GB2312" w:cs="宋体"/>
          <w:kern w:val="0"/>
          <w:sz w:val="36"/>
          <w:szCs w:val="36"/>
        </w:rPr>
        <w:t>年脱贫攻坚</w:t>
      </w:r>
      <w:r>
        <w:rPr>
          <w:rFonts w:hint="eastAsia" w:hAnsi="宋体" w:eastAsia="仿宋_GB2312" w:cs="宋体"/>
          <w:kern w:val="0"/>
          <w:sz w:val="36"/>
          <w:szCs w:val="36"/>
          <w:lang w:val="en-US" w:eastAsia="zh-CN"/>
        </w:rPr>
        <w:t>就</w:t>
      </w:r>
      <w:r>
        <w:rPr>
          <w:rFonts w:hint="eastAsia" w:hAnsi="宋体" w:eastAsia="仿宋_GB2312" w:cs="宋体"/>
          <w:kern w:val="0"/>
          <w:sz w:val="36"/>
          <w:szCs w:val="36"/>
        </w:rPr>
        <w:t>业设备项目</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英吉沙县扶贫开发办公室</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英吉沙县扶贫开发办公室</w:t>
      </w: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王志绪</w:t>
      </w: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2020</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22</w:t>
      </w:r>
      <w:r>
        <w:rPr>
          <w:rFonts w:hint="eastAsia" w:hAnsi="宋体" w:eastAsia="仿宋_GB2312" w:cs="宋体"/>
          <w:kern w:val="0"/>
          <w:sz w:val="36"/>
          <w:szCs w:val="36"/>
        </w:rPr>
        <w:t>日</w:t>
      </w:r>
    </w:p>
    <w:p>
      <w:pPr>
        <w:spacing w:line="700" w:lineRule="exact"/>
        <w:jc w:val="left"/>
        <w:rPr>
          <w:rFonts w:hint="eastAsia" w:hAnsi="宋体" w:eastAsia="仿宋_GB2312" w:cs="宋体"/>
          <w:kern w:val="0"/>
          <w:sz w:val="36"/>
          <w:szCs w:val="36"/>
        </w:rPr>
        <w:sectPr>
          <w:headerReference r:id="rId5" w:type="first"/>
          <w:footerReference r:id="rId7" w:type="first"/>
          <w:headerReference r:id="rId3" w:type="default"/>
          <w:headerReference r:id="rId4" w:type="even"/>
          <w:footerReference r:id="rId6" w:type="even"/>
          <w:pgSz w:w="11906" w:h="16838"/>
          <w:pgMar w:top="1440" w:right="1558" w:bottom="1440" w:left="1800" w:header="851" w:footer="992" w:gutter="0"/>
          <w:cols w:space="425" w:num="1"/>
          <w:docGrid w:type="lines" w:linePitch="312" w:charSpace="0"/>
        </w:sectPr>
      </w:pPr>
    </w:p>
    <w:p>
      <w:pPr>
        <w:spacing w:line="600" w:lineRule="exact"/>
        <w:ind w:firstLine="640"/>
        <w:rPr>
          <w:rStyle w:val="22"/>
          <w:rFonts w:hint="eastAsia" w:ascii="黑体" w:hAnsi="黑体" w:eastAsia="黑体"/>
          <w:b w:val="0"/>
          <w:spacing w:val="-4"/>
          <w:sz w:val="32"/>
          <w:szCs w:val="32"/>
        </w:rPr>
      </w:pPr>
      <w:r>
        <w:rPr>
          <w:rStyle w:val="22"/>
          <w:rFonts w:hint="eastAsia" w:ascii="黑体" w:hAnsi="黑体" w:eastAsia="黑体"/>
          <w:b w:val="0"/>
          <w:spacing w:val="-4"/>
          <w:sz w:val="32"/>
          <w:szCs w:val="32"/>
        </w:rPr>
        <w:t>一、项目概况</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（一）项目主管单位基本情况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lang w:eastAsia="zh-CN"/>
        </w:rPr>
        <w:t>英吉沙县</w:t>
      </w:r>
      <w:r>
        <w:rPr>
          <w:rStyle w:val="22"/>
          <w:rFonts w:hint="eastAsia" w:ascii="仿宋_GB2312" w:hAnsi="楷体" w:eastAsia="仿宋_GB2312"/>
          <w:b w:val="0"/>
          <w:spacing w:val="-4"/>
          <w:sz w:val="32"/>
          <w:szCs w:val="32"/>
          <w:highlight w:val="none"/>
        </w:rPr>
        <w:t>县扶贫开发办公室</w:t>
      </w:r>
      <w:r>
        <w:rPr>
          <w:rStyle w:val="22"/>
          <w:rFonts w:hint="eastAsia" w:ascii="仿宋_GB2312" w:hAnsi="楷体" w:eastAsia="仿宋_GB2312"/>
          <w:b w:val="0"/>
          <w:spacing w:val="-4"/>
          <w:sz w:val="32"/>
          <w:szCs w:val="32"/>
          <w:highlight w:val="none"/>
          <w:lang w:eastAsia="zh-CN"/>
        </w:rPr>
        <w:t>为</w:t>
      </w:r>
      <w:r>
        <w:rPr>
          <w:rStyle w:val="22"/>
          <w:rFonts w:hint="eastAsia" w:ascii="仿宋_GB2312" w:hAnsi="楷体" w:eastAsia="仿宋_GB2312"/>
          <w:b w:val="0"/>
          <w:spacing w:val="-4"/>
          <w:sz w:val="32"/>
          <w:szCs w:val="32"/>
          <w:highlight w:val="none"/>
        </w:rPr>
        <w:t>全额拨款行政单位，行政编制</w:t>
      </w:r>
      <w:r>
        <w:rPr>
          <w:rStyle w:val="22"/>
          <w:rFonts w:hint="eastAsia" w:ascii="仿宋_GB2312" w:hAnsi="楷体" w:eastAsia="仿宋_GB2312"/>
          <w:b w:val="0"/>
          <w:spacing w:val="-4"/>
          <w:sz w:val="32"/>
          <w:szCs w:val="32"/>
          <w:highlight w:val="none"/>
          <w:lang w:val="en-US" w:eastAsia="zh-CN"/>
        </w:rPr>
        <w:t>7</w:t>
      </w:r>
      <w:r>
        <w:rPr>
          <w:rStyle w:val="22"/>
          <w:rFonts w:hint="eastAsia" w:ascii="仿宋_GB2312" w:hAnsi="楷体" w:eastAsia="仿宋_GB2312"/>
          <w:b w:val="0"/>
          <w:spacing w:val="-4"/>
          <w:sz w:val="32"/>
          <w:szCs w:val="32"/>
          <w:highlight w:val="none"/>
        </w:rPr>
        <w:t>人、工勤编制1人。设有四个</w:t>
      </w:r>
      <w:r>
        <w:rPr>
          <w:rStyle w:val="22"/>
          <w:rFonts w:hint="eastAsia" w:ascii="仿宋_GB2312" w:hAnsi="楷体" w:eastAsia="仿宋_GB2312"/>
          <w:b w:val="0"/>
          <w:spacing w:val="-4"/>
          <w:sz w:val="32"/>
          <w:szCs w:val="32"/>
          <w:highlight w:val="none"/>
          <w:lang w:eastAsia="zh-CN"/>
        </w:rPr>
        <w:t>股室</w:t>
      </w:r>
      <w:r>
        <w:rPr>
          <w:rStyle w:val="22"/>
          <w:rFonts w:hint="eastAsia" w:ascii="仿宋_GB2312" w:hAnsi="楷体" w:eastAsia="仿宋_GB2312"/>
          <w:b w:val="0"/>
          <w:spacing w:val="-4"/>
          <w:sz w:val="32"/>
          <w:szCs w:val="32"/>
          <w:highlight w:val="none"/>
        </w:rPr>
        <w:t>，即：综合股、项目股、整改股、信息股。主要职能是：</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（1）贯彻执行国家、自治区扶贫开发和水库移民扶持工作的法律法规、方针政策和地区工作部署，研究拟定全县扶贫开发战略规划和年度计划，指导实施扶贫开发项目计划。</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（2）报备国家、自治区、喀什地区用于英吉沙县扶贫开发的项目计划，指导项目实施，监督检查项目执行情况。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（3）协调产业扶贫发展，引导扶持扶贫龙头企业发展，协助指导扶贫小额信贷工作。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（4）编制并组织实施贫困劳动力、贫困地区干部培训计划；编制实施扶贫规划，组织贫困村扶贫开发。</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（5）组织协调定点帮扶、东西部扶贫协作、区内扶贫协作、社会扶贫工作；动员社会各界扶贫济困，协助引进人才、技术、资金和设备。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（6）开展扶贫交流、沟通与联系，争取社会资金对英吉沙县的援助，同时组织实施外资扶贫项目。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（7）拟定年度脱贫攻坚方案 ，组织对扶贫开发情况进行统计和动态监测，指导扶贫系统的统计监测工作，负责贫困户建档立卡管理，配合开展扶贫审计工作。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（8）指导全县扶贫领域问题整改工作，负责开展精准脱贫知识培训工作。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（9）负责制定年度脱贫退出验收计划，对乡镇脱贫退出初验结果进行检查，配合地区、自治区、国务院扶贫办组织的年度考核验收、第三方评估等工作。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（10）组织开展扶贫经验交流及扶贫宣传工作。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（11）负责脱贫攻坚巩固提升工程，保证脱贫质量，推进与乡村振兴衔接。</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（12）负责编报水库移民安置开发中长期规划和计划项目；负责水库移民后期扶持工作的管理、协调、监督、检查、指导工作；负责水库移民资金的管理和水库移民干部的培训工作。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rPr>
        <w:t>（13）承办县委、政府交办的其它工作。</w:t>
      </w:r>
    </w:p>
    <w:p>
      <w:pPr>
        <w:spacing w:line="600" w:lineRule="exact"/>
        <w:ind w:firstLine="640"/>
        <w:rPr>
          <w:rStyle w:val="22"/>
          <w:rFonts w:hint="eastAsia" w:ascii="黑体" w:hAnsi="黑体" w:eastAsia="黑体"/>
          <w:b w:val="0"/>
          <w:spacing w:val="-4"/>
          <w:sz w:val="32"/>
          <w:szCs w:val="32"/>
        </w:rPr>
      </w:pPr>
      <w:r>
        <w:rPr>
          <w:rStyle w:val="22"/>
          <w:rFonts w:hint="eastAsia" w:ascii="黑体" w:hAnsi="黑体" w:eastAsia="黑体"/>
          <w:b w:val="0"/>
          <w:spacing w:val="-4"/>
          <w:sz w:val="32"/>
          <w:szCs w:val="32"/>
        </w:rPr>
        <w:t>（</w:t>
      </w:r>
      <w:r>
        <w:rPr>
          <w:rStyle w:val="22"/>
          <w:rFonts w:hint="eastAsia" w:ascii="楷体_GB2312" w:hAnsi="楷体" w:eastAsia="楷体_GB2312"/>
          <w:spacing w:val="-4"/>
          <w:sz w:val="32"/>
          <w:szCs w:val="32"/>
        </w:rPr>
        <w:t>二）项目简介</w:t>
      </w:r>
    </w:p>
    <w:p>
      <w:pPr>
        <w:spacing w:line="600" w:lineRule="exact"/>
        <w:ind w:firstLine="567"/>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1.项目立项背景</w:t>
      </w:r>
    </w:p>
    <w:p>
      <w:pPr>
        <w:spacing w:line="600" w:lineRule="exact"/>
        <w:ind w:firstLine="640"/>
        <w:rPr>
          <w:rStyle w:val="22"/>
          <w:rFonts w:hint="eastAsia" w:ascii="仿宋_GB2312" w:hAnsi="仿宋" w:eastAsia="仿宋_GB2312"/>
          <w:b w:val="0"/>
          <w:color w:val="auto"/>
          <w:spacing w:val="-4"/>
          <w:sz w:val="32"/>
          <w:szCs w:val="32"/>
        </w:rPr>
      </w:pPr>
      <w:r>
        <w:rPr>
          <w:rStyle w:val="22"/>
          <w:rFonts w:hint="eastAsia" w:ascii="黑体" w:hAnsi="黑体" w:eastAsia="黑体"/>
          <w:b w:val="0"/>
          <w:spacing w:val="-4"/>
          <w:sz w:val="32"/>
          <w:szCs w:val="32"/>
        </w:rPr>
        <w:t>“</w:t>
      </w:r>
      <w:r>
        <w:rPr>
          <w:rStyle w:val="22"/>
          <w:rFonts w:hint="eastAsia" w:ascii="仿宋_GB2312" w:hAnsi="仿宋" w:eastAsia="仿宋_GB2312"/>
          <w:b w:val="0"/>
          <w:color w:val="auto"/>
          <w:spacing w:val="-4"/>
          <w:sz w:val="32"/>
          <w:szCs w:val="32"/>
        </w:rPr>
        <w:t>十三五”时期是全面建成小康社会</w:t>
      </w:r>
      <w:r>
        <w:rPr>
          <w:rStyle w:val="22"/>
          <w:rFonts w:hint="eastAsia" w:ascii="仿宋_GB2312" w:hAnsi="仿宋" w:eastAsia="仿宋_GB2312"/>
          <w:b w:val="0"/>
          <w:color w:val="auto"/>
          <w:spacing w:val="-4"/>
          <w:sz w:val="32"/>
          <w:szCs w:val="32"/>
          <w:lang w:val="en-US"/>
        </w:rPr>
        <w:t>的</w:t>
      </w:r>
      <w:r>
        <w:rPr>
          <w:rStyle w:val="22"/>
          <w:rFonts w:hint="eastAsia" w:ascii="仿宋_GB2312" w:hAnsi="仿宋" w:eastAsia="仿宋_GB2312"/>
          <w:b w:val="0"/>
          <w:color w:val="auto"/>
          <w:spacing w:val="-4"/>
          <w:sz w:val="32"/>
          <w:szCs w:val="32"/>
        </w:rPr>
        <w:t>决胜阶段，根据《“十三五”脱贫攻坚规划》中提出“全面建成小康社会最艰巨的任务是脱贫攻坚，最突出的短板在于农村贫困人口”。《规划》指出，要坚持精准扶贫、精准脱贫基本方略，充分调动贫困地区干部群众的内生动力，大力推进实施一批脱贫攻坚工程，不断增强贫困地区和贫困人口自我发展能力，确保与全国同步进入全面小康社会，聚焦深度贫困地区和特殊贫困群体，突出问题导向，优化政策供给，下足绣花功夫，着力激发贫困人口内生动力，着力夯实贫困人口稳定脱贫基础，着力加强扶贫领域作风建设，切实提高贫困人口获得感，确保到2020年贫困地区和贫困群众同全国一道进入全面小康社会，为实施乡村振兴战略打好基础。”</w:t>
      </w:r>
    </w:p>
    <w:p>
      <w:pPr>
        <w:spacing w:line="600" w:lineRule="exact"/>
        <w:ind w:firstLine="567"/>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2.项目主要内容和用途</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lang w:val="en-US" w:eastAsia="zh-CN"/>
        </w:rPr>
        <w:t>项目主要是结合乡村两级当地实际情况，根据农户实际就业需求，为缺乏资金的农户购置就业设备。</w:t>
      </w:r>
      <w:r>
        <w:rPr>
          <w:rStyle w:val="22"/>
          <w:rFonts w:hint="eastAsia" w:ascii="仿宋_GB2312" w:hAnsi="楷体" w:eastAsia="仿宋_GB2312"/>
          <w:b w:val="0"/>
          <w:spacing w:val="-4"/>
          <w:sz w:val="32"/>
          <w:szCs w:val="32"/>
          <w:highlight w:val="none"/>
        </w:rPr>
        <w:t>通过本项目的实施，可积极引导英吉沙县各乡镇各贫困村贫困户创业。让更多的符合条件贫困户放下顾虑，积极、主动投身到脱贫的工作中来，为打赢脱贫攻坚战增添活力。扶贫先扶智，以就业脱贫为抓手，引导贫困户逐步转变就业观念，为其提供就业平台，确保扶贫工作取得实效。</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lang w:val="en-US"/>
        </w:rPr>
      </w:pPr>
      <w:r>
        <w:rPr>
          <w:rStyle w:val="22"/>
          <w:rFonts w:hint="eastAsia" w:ascii="仿宋_GB2312" w:hAnsi="楷体" w:eastAsia="仿宋_GB2312"/>
          <w:b w:val="0"/>
          <w:spacing w:val="-4"/>
          <w:sz w:val="32"/>
          <w:szCs w:val="32"/>
          <w:highlight w:val="none"/>
        </w:rPr>
        <w:t>项目建成后，充分结合当地的实际情况，为贫困村创造更多就业机会，让辖区的贫困户足不出户就可以就业，实现贫困户就地就近就业，村集体经济增收的双赢局面，助力脱贫攻坚工作扎实推进。</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rPr>
      </w:pPr>
      <w:r>
        <w:rPr>
          <w:rStyle w:val="22"/>
          <w:rFonts w:hint="eastAsia" w:ascii="仿宋_GB2312" w:hAnsi="楷体" w:eastAsia="仿宋_GB2312"/>
          <w:b w:val="0"/>
          <w:spacing w:val="-4"/>
          <w:sz w:val="32"/>
          <w:szCs w:val="32"/>
          <w:highlight w:val="none"/>
          <w:lang w:val="en-US"/>
        </w:rPr>
        <w:t>本项目建设资金来源有保障，项目的建设内容及规模符合项目所在地实际情况，项目具有一定的扶贫效益和社会效益。项目建设可引导贫困户逐步转变就业观念，为其提供就业平台，确保扶贫工作取得实效。</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（三）项目绩效目标</w:t>
      </w:r>
    </w:p>
    <w:p>
      <w:pPr>
        <w:spacing w:line="600" w:lineRule="exact"/>
        <w:ind w:firstLine="567"/>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1.项目绩效总目标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lang w:val="en-US" w:eastAsia="zh-CN"/>
        </w:rPr>
      </w:pPr>
      <w:r>
        <w:rPr>
          <w:rStyle w:val="22"/>
          <w:rFonts w:hint="eastAsia" w:ascii="仿宋_GB2312" w:hAnsi="楷体" w:eastAsia="仿宋_GB2312"/>
          <w:b w:val="0"/>
          <w:spacing w:val="-4"/>
          <w:sz w:val="32"/>
          <w:szCs w:val="32"/>
          <w:highlight w:val="none"/>
          <w:lang w:val="en-US" w:eastAsia="zh-CN"/>
        </w:rPr>
        <w:t>项目投入资金1057.55万元，为英吉沙县14个乡镇购置手工业设备1357台。项目完成后，受益建档立卡贫困人口1504人。将为贫困人口应对就业困难、拓展就业渠道提供新的思路和方法,提高贫困户收入实现脱贫目标。进一步激发贫困户自生动力，促进贫困户脱贫致富。</w:t>
      </w:r>
    </w:p>
    <w:p>
      <w:pPr>
        <w:spacing w:line="600" w:lineRule="exact"/>
        <w:ind w:firstLine="567"/>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2.本年度目标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lang w:val="en-US" w:eastAsia="zh-CN"/>
        </w:rPr>
      </w:pPr>
      <w:r>
        <w:rPr>
          <w:rStyle w:val="22"/>
          <w:rFonts w:hint="eastAsia" w:ascii="仿宋_GB2312" w:hAnsi="楷体" w:eastAsia="仿宋_GB2312"/>
          <w:b w:val="0"/>
          <w:spacing w:val="-4"/>
          <w:sz w:val="32"/>
          <w:szCs w:val="32"/>
          <w:highlight w:val="none"/>
          <w:lang w:val="en-US" w:eastAsia="zh-CN"/>
        </w:rPr>
        <w:t>本项目在2020年将为英吉沙县14个乡镇购置手工业设备1357台，质量合格率达到100%，项目开始时间2020年3月，项目结束时间 2020年6月，实施后带动1165户1504名贫困人口实现稳定就业。受益建档立卡贫困户满意度达到95%。</w:t>
      </w:r>
    </w:p>
    <w:p>
      <w:pPr>
        <w:spacing w:line="600" w:lineRule="exact"/>
        <w:ind w:firstLine="640"/>
        <w:rPr>
          <w:rStyle w:val="22"/>
          <w:rFonts w:hint="eastAsia" w:ascii="黑体" w:hAnsi="黑体" w:eastAsia="黑体"/>
          <w:b w:val="0"/>
          <w:spacing w:val="-4"/>
          <w:sz w:val="32"/>
          <w:szCs w:val="32"/>
        </w:rPr>
      </w:pPr>
      <w:r>
        <w:rPr>
          <w:rStyle w:val="22"/>
          <w:rFonts w:hint="eastAsia" w:ascii="黑体" w:hAnsi="黑体" w:eastAsia="黑体"/>
          <w:b w:val="0"/>
          <w:spacing w:val="-4"/>
          <w:sz w:val="32"/>
          <w:szCs w:val="32"/>
        </w:rPr>
        <w:t>二、项目组织实施管理情况</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（一）项目管理情况</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1.项目管理部门或专门机构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rPr>
      </w:pPr>
      <w:r>
        <w:rPr>
          <w:rStyle w:val="22"/>
          <w:rFonts w:hint="eastAsia" w:ascii="仿宋_GB2312" w:hAnsi="仿宋" w:eastAsia="仿宋_GB2312"/>
          <w:b w:val="0"/>
          <w:spacing w:val="-4"/>
          <w:sz w:val="32"/>
          <w:szCs w:val="32"/>
        </w:rPr>
        <w:t>为保障本项目的顺利实施，专门成立</w:t>
      </w:r>
      <w:r>
        <w:rPr>
          <w:rStyle w:val="22"/>
          <w:rFonts w:hint="eastAsia" w:ascii="仿宋_GB2312" w:hAnsi="仿宋" w:eastAsia="仿宋_GB2312"/>
          <w:b w:val="0"/>
          <w:spacing w:val="-4"/>
          <w:sz w:val="32"/>
          <w:szCs w:val="32"/>
          <w:lang w:eastAsia="zh-CN"/>
        </w:rPr>
        <w:t>英吉沙县2020年脱贫攻坚就业设备项目</w:t>
      </w:r>
      <w:r>
        <w:rPr>
          <w:rStyle w:val="22"/>
          <w:rFonts w:hint="eastAsia" w:ascii="仿宋_GB2312" w:hAnsi="仿宋" w:eastAsia="仿宋_GB2312"/>
          <w:b w:val="0"/>
          <w:spacing w:val="-4"/>
          <w:sz w:val="32"/>
          <w:szCs w:val="32"/>
        </w:rPr>
        <w:t>工作领导小组。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eastAsia="zh-CN"/>
        </w:rPr>
      </w:pPr>
      <w:r>
        <w:rPr>
          <w:rStyle w:val="22"/>
          <w:rFonts w:hint="eastAsia" w:ascii="仿宋_GB2312" w:hAnsi="仿宋" w:eastAsia="仿宋_GB2312"/>
          <w:b w:val="0"/>
          <w:spacing w:val="-4"/>
          <w:sz w:val="32"/>
          <w:szCs w:val="32"/>
        </w:rPr>
        <w:t>组  长：</w:t>
      </w:r>
      <w:r>
        <w:rPr>
          <w:rStyle w:val="22"/>
          <w:rFonts w:hint="eastAsia" w:ascii="仿宋_GB2312" w:hAnsi="仿宋" w:eastAsia="仿宋_GB2312"/>
          <w:b w:val="0"/>
          <w:spacing w:val="-4"/>
          <w:sz w:val="32"/>
          <w:szCs w:val="32"/>
          <w:lang w:eastAsia="zh-CN"/>
        </w:rPr>
        <w:t>王志绪</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eastAsia="zh-CN"/>
        </w:rPr>
      </w:pPr>
      <w:r>
        <w:rPr>
          <w:rStyle w:val="22"/>
          <w:rFonts w:hint="eastAsia" w:ascii="仿宋_GB2312" w:hAnsi="仿宋" w:eastAsia="仿宋_GB2312"/>
          <w:b w:val="0"/>
          <w:spacing w:val="-4"/>
          <w:sz w:val="32"/>
          <w:szCs w:val="32"/>
        </w:rPr>
        <w:t>副组长：</w:t>
      </w:r>
      <w:r>
        <w:rPr>
          <w:rStyle w:val="22"/>
          <w:rFonts w:hint="eastAsia" w:ascii="仿宋_GB2312" w:hAnsi="仿宋" w:eastAsia="仿宋_GB2312"/>
          <w:b w:val="0"/>
          <w:spacing w:val="-4"/>
          <w:sz w:val="32"/>
          <w:szCs w:val="32"/>
          <w:lang w:eastAsia="zh-CN"/>
        </w:rPr>
        <w:t>陈晓慧、汪皓亮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eastAsia="zh-CN"/>
        </w:rPr>
      </w:pPr>
      <w:r>
        <w:rPr>
          <w:rStyle w:val="22"/>
          <w:rFonts w:hint="eastAsia" w:ascii="仿宋_GB2312" w:hAnsi="仿宋" w:eastAsia="仿宋_GB2312"/>
          <w:b w:val="0"/>
          <w:spacing w:val="-4"/>
          <w:sz w:val="32"/>
          <w:szCs w:val="32"/>
        </w:rPr>
        <w:t>成  员：</w:t>
      </w:r>
      <w:r>
        <w:rPr>
          <w:rStyle w:val="22"/>
          <w:rFonts w:hint="eastAsia" w:ascii="仿宋_GB2312" w:hAnsi="仿宋" w:eastAsia="仿宋_GB2312"/>
          <w:b w:val="0"/>
          <w:spacing w:val="-4"/>
          <w:sz w:val="32"/>
          <w:szCs w:val="32"/>
          <w:lang w:eastAsia="zh-CN"/>
        </w:rPr>
        <w:t>陈涛、阿依古、帕提古、张倩倩、张康宁</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eastAsia="zh-CN"/>
        </w:rPr>
      </w:pPr>
      <w:r>
        <w:rPr>
          <w:rStyle w:val="22"/>
          <w:rFonts w:hint="eastAsia" w:ascii="仿宋_GB2312" w:hAnsi="仿宋" w:eastAsia="仿宋_GB2312"/>
          <w:b w:val="0"/>
          <w:spacing w:val="-4"/>
          <w:sz w:val="32"/>
          <w:szCs w:val="32"/>
        </w:rPr>
        <w:t>领导小组下设办公室，办公室设在</w:t>
      </w:r>
      <w:r>
        <w:rPr>
          <w:rStyle w:val="22"/>
          <w:rFonts w:hint="eastAsia" w:ascii="仿宋_GB2312" w:hAnsi="仿宋" w:eastAsia="仿宋_GB2312"/>
          <w:b w:val="0"/>
          <w:spacing w:val="-4"/>
          <w:sz w:val="32"/>
          <w:szCs w:val="32"/>
          <w:lang w:eastAsia="zh-CN"/>
        </w:rPr>
        <w:t>扶贫办。</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rPr>
      </w:pPr>
      <w:r>
        <w:rPr>
          <w:rStyle w:val="22"/>
          <w:rFonts w:hint="eastAsia" w:ascii="仿宋_GB2312" w:hAnsi="仿宋" w:eastAsia="仿宋_GB2312"/>
          <w:b w:val="0"/>
          <w:spacing w:val="-4"/>
          <w:sz w:val="32"/>
          <w:szCs w:val="32"/>
        </w:rPr>
        <w:t>根据《新疆维吾尔自治区财政专项扶贫资金（扶贫发展项目管理办法（暂行的通知）》新扶贫领字〔2017〕39号文相关规定。领导小组是扶贫资金和项目管理的第一责任主体，组长是第一责任人，全面负责扶贫资金和项目管理、绩效评价、监督检查等各项工作。为保质保量按时完成该项目，需实行目标管理责任制，明确领导小组各成员的职责，全面推行项目建设责任制、项目法人责任制，建立健全扶贫资产公开公示、定期巡查、绩效考核、结果反馈等检查机制，对项目经营运行、收益分配、后期管护等环节进行全程监督，保障扶贫资产安全有效。</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2.项目管理制度</w:t>
      </w:r>
    </w:p>
    <w:p>
      <w:pPr>
        <w:spacing w:line="600" w:lineRule="exact"/>
        <w:ind w:firstLine="567"/>
        <w:rPr>
          <w:rStyle w:val="22"/>
          <w:rFonts w:hint="eastAsia" w:ascii="仿宋_GB2312" w:hAnsi="仿宋" w:eastAsia="仿宋_GB2312"/>
          <w:b w:val="0"/>
          <w:spacing w:val="-4"/>
          <w:sz w:val="32"/>
          <w:szCs w:val="32"/>
        </w:rPr>
      </w:pPr>
      <w:r>
        <w:rPr>
          <w:rStyle w:val="22"/>
          <w:rFonts w:hint="eastAsia" w:ascii="仿宋_GB2312" w:hAnsi="仿宋" w:eastAsia="仿宋_GB2312"/>
          <w:b w:val="0"/>
          <w:spacing w:val="-4"/>
          <w:sz w:val="32"/>
          <w:szCs w:val="32"/>
          <w:lang w:eastAsia="zh-CN"/>
        </w:rPr>
        <w:t>（</w:t>
      </w:r>
      <w:r>
        <w:rPr>
          <w:rStyle w:val="22"/>
          <w:rFonts w:hint="eastAsia" w:ascii="仿宋_GB2312" w:hAnsi="仿宋" w:eastAsia="仿宋_GB2312"/>
          <w:b w:val="0"/>
          <w:spacing w:val="-4"/>
          <w:sz w:val="32"/>
          <w:szCs w:val="32"/>
          <w:lang w:val="en-US" w:eastAsia="zh-CN"/>
        </w:rPr>
        <w:t>1</w:t>
      </w:r>
      <w:r>
        <w:rPr>
          <w:rStyle w:val="22"/>
          <w:rFonts w:hint="eastAsia" w:ascii="仿宋_GB2312" w:hAnsi="仿宋" w:eastAsia="仿宋_GB2312"/>
          <w:b w:val="0"/>
          <w:spacing w:val="-4"/>
          <w:sz w:val="32"/>
          <w:szCs w:val="32"/>
          <w:lang w:eastAsia="zh-CN"/>
        </w:rPr>
        <w:t>）</w:t>
      </w:r>
      <w:r>
        <w:rPr>
          <w:rStyle w:val="22"/>
          <w:rFonts w:hint="eastAsia" w:ascii="仿宋_GB2312" w:hAnsi="仿宋" w:eastAsia="仿宋_GB2312"/>
          <w:b w:val="0"/>
          <w:spacing w:val="-4"/>
          <w:sz w:val="32"/>
          <w:szCs w:val="32"/>
        </w:rPr>
        <w:t>项目业务管理制度</w:t>
      </w:r>
    </w:p>
    <w:p>
      <w:pPr>
        <w:spacing w:line="600" w:lineRule="exact"/>
        <w:ind w:firstLine="567"/>
        <w:rPr>
          <w:rStyle w:val="22"/>
          <w:rFonts w:hint="eastAsia" w:ascii="仿宋_GB2312" w:hAnsi="仿宋" w:eastAsia="仿宋_GB2312"/>
          <w:b w:val="0"/>
          <w:spacing w:val="-4"/>
          <w:sz w:val="32"/>
          <w:szCs w:val="32"/>
        </w:rPr>
      </w:pPr>
      <w:r>
        <w:rPr>
          <w:rStyle w:val="22"/>
          <w:rFonts w:hint="eastAsia" w:ascii="仿宋_GB2312" w:hAnsi="仿宋" w:eastAsia="仿宋_GB2312"/>
          <w:b w:val="0"/>
          <w:spacing w:val="-4"/>
          <w:sz w:val="32"/>
          <w:szCs w:val="32"/>
        </w:rPr>
        <w:t>本项目业务管理制度有：《</w:t>
      </w:r>
      <w:r>
        <w:rPr>
          <w:rStyle w:val="22"/>
          <w:rFonts w:hint="eastAsia" w:ascii="仿宋_GB2312" w:hAnsi="仿宋" w:eastAsia="仿宋_GB2312"/>
          <w:b w:val="0"/>
          <w:spacing w:val="-4"/>
          <w:sz w:val="32"/>
          <w:szCs w:val="32"/>
          <w:lang w:val="en-US" w:eastAsia="zh-CN"/>
        </w:rPr>
        <w:t>采购</w:t>
      </w:r>
      <w:r>
        <w:rPr>
          <w:rStyle w:val="22"/>
          <w:rFonts w:hint="eastAsia" w:ascii="仿宋_GB2312" w:hAnsi="仿宋" w:eastAsia="仿宋_GB2312"/>
          <w:b w:val="0"/>
          <w:spacing w:val="-4"/>
          <w:sz w:val="32"/>
          <w:szCs w:val="32"/>
        </w:rPr>
        <w:t>项目管理办法》、《招投标管理制度》、《新疆维吾尔自治区财政专项扶贫资金（扶贫发展项目管理办法（暂行的通知）》（新扶贫领字〔2017〕39号）、《关于加强县级扶贫项目资金绩效管理工作的指导意见》（新财扶〔2019〕4号）、《关于转发&lt;自治区财政专项扶贫资金绩效管理操作指南&gt;的通知》（新财预〔2019〕170号）；</w:t>
      </w:r>
    </w:p>
    <w:p>
      <w:pPr>
        <w:spacing w:line="600" w:lineRule="exact"/>
        <w:ind w:firstLine="567"/>
        <w:rPr>
          <w:rStyle w:val="22"/>
          <w:rFonts w:hint="eastAsia" w:ascii="仿宋_GB2312" w:hAnsi="仿宋" w:eastAsia="仿宋_GB2312"/>
          <w:b w:val="0"/>
          <w:spacing w:val="-4"/>
          <w:sz w:val="32"/>
          <w:szCs w:val="32"/>
        </w:rPr>
      </w:pPr>
      <w:r>
        <w:rPr>
          <w:rStyle w:val="22"/>
          <w:rFonts w:hint="eastAsia" w:ascii="仿宋_GB2312" w:hAnsi="仿宋" w:eastAsia="仿宋_GB2312"/>
          <w:b w:val="0"/>
          <w:spacing w:val="-4"/>
          <w:sz w:val="32"/>
          <w:szCs w:val="32"/>
          <w:lang w:eastAsia="zh-CN"/>
        </w:rPr>
        <w:t>（</w:t>
      </w:r>
      <w:r>
        <w:rPr>
          <w:rStyle w:val="22"/>
          <w:rFonts w:hint="eastAsia" w:ascii="仿宋_GB2312" w:hAnsi="仿宋" w:eastAsia="仿宋_GB2312"/>
          <w:b w:val="0"/>
          <w:spacing w:val="-4"/>
          <w:sz w:val="32"/>
          <w:szCs w:val="32"/>
          <w:lang w:val="en-US" w:eastAsia="zh-CN"/>
        </w:rPr>
        <w:t>2</w:t>
      </w:r>
      <w:r>
        <w:rPr>
          <w:rStyle w:val="22"/>
          <w:rFonts w:hint="eastAsia" w:ascii="仿宋_GB2312" w:hAnsi="仿宋" w:eastAsia="仿宋_GB2312"/>
          <w:b w:val="0"/>
          <w:spacing w:val="-4"/>
          <w:sz w:val="32"/>
          <w:szCs w:val="32"/>
          <w:lang w:eastAsia="zh-CN"/>
        </w:rPr>
        <w:t>）</w:t>
      </w:r>
      <w:r>
        <w:rPr>
          <w:rStyle w:val="22"/>
          <w:rFonts w:hint="eastAsia" w:ascii="仿宋_GB2312" w:hAnsi="仿宋" w:eastAsia="仿宋_GB2312"/>
          <w:b w:val="0"/>
          <w:spacing w:val="-4"/>
          <w:sz w:val="32"/>
          <w:szCs w:val="32"/>
        </w:rPr>
        <w:t>项目财务管理制度</w:t>
      </w:r>
    </w:p>
    <w:p>
      <w:pPr>
        <w:spacing w:line="600" w:lineRule="exact"/>
        <w:ind w:firstLine="567"/>
        <w:rPr>
          <w:rStyle w:val="22"/>
          <w:rFonts w:hint="eastAsia" w:ascii="仿宋_GB2312" w:hAnsi="仿宋" w:eastAsia="仿宋_GB2312"/>
          <w:b w:val="0"/>
          <w:spacing w:val="-4"/>
          <w:sz w:val="32"/>
          <w:szCs w:val="32"/>
        </w:rPr>
      </w:pPr>
      <w:r>
        <w:rPr>
          <w:rStyle w:val="22"/>
          <w:rFonts w:hint="eastAsia" w:ascii="仿宋_GB2312" w:hAnsi="仿宋" w:eastAsia="仿宋_GB2312"/>
          <w:b w:val="0"/>
          <w:spacing w:val="-4"/>
          <w:sz w:val="32"/>
          <w:szCs w:val="32"/>
        </w:rPr>
        <w:t>本项目财务管理制度有：《关于印发&lt;新疆维吾尔自治区财政专项扶贫资金管理办法&gt;的通知》（新财扶〔2017〕32号）、《关于印发&lt;新疆维吾尔自治区财政支农资金支持资产收益扶贫的实施意见&gt;的通知》(新财农〔2018〕64号）、《关于进一步加强财政扶贫资金监督管理的补充通知》（新财脱贫组〔2019〕4号）</w:t>
      </w:r>
      <w:r>
        <w:rPr>
          <w:rStyle w:val="22"/>
          <w:rFonts w:hint="eastAsia" w:ascii="仿宋_GB2312" w:hAnsi="仿宋" w:eastAsia="仿宋_GB2312"/>
          <w:b w:val="0"/>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3、项目组织实施情况。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rPr>
      </w:pPr>
      <w:r>
        <w:rPr>
          <w:rStyle w:val="22"/>
          <w:rFonts w:hint="eastAsia" w:ascii="仿宋_GB2312" w:hAnsi="仿宋" w:eastAsia="仿宋_GB2312"/>
          <w:b w:val="0"/>
          <w:spacing w:val="-4"/>
          <w:sz w:val="32"/>
          <w:szCs w:val="32"/>
        </w:rPr>
        <w:t>该项目采用政府采购方式，由14个乡镇自行组织实施采购。</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rPr>
      </w:pPr>
      <w:r>
        <w:rPr>
          <w:rStyle w:val="22"/>
          <w:rFonts w:hint="eastAsia" w:ascii="仿宋_GB2312" w:hAnsi="仿宋" w:eastAsia="仿宋_GB2312"/>
          <w:b w:val="0"/>
          <w:spacing w:val="-4"/>
          <w:sz w:val="32"/>
          <w:szCs w:val="32"/>
        </w:rPr>
        <w:t>各乡镇严格资金支出程序，乡镇自行组织验收后，由扶贫办派出人员对购置设备进行核查，确保购置设备正常使用，能够取得相应的经济效益。</w:t>
      </w:r>
    </w:p>
    <w:p>
      <w:pPr>
        <w:spacing w:line="600" w:lineRule="exact"/>
        <w:ind w:firstLine="640"/>
        <w:rPr>
          <w:rStyle w:val="22"/>
          <w:rFonts w:hint="eastAsia" w:ascii="楷体_GB2312" w:hAnsi="楷体" w:eastAsia="楷体_GB2312"/>
          <w:spacing w:val="-4"/>
          <w:sz w:val="32"/>
          <w:szCs w:val="32"/>
        </w:rPr>
      </w:pPr>
      <w:r>
        <w:rPr>
          <w:rStyle w:val="22"/>
          <w:rFonts w:hint="eastAsia" w:ascii="黑体" w:hAnsi="黑体" w:eastAsia="黑体"/>
          <w:b w:val="0"/>
          <w:spacing w:val="-4"/>
          <w:sz w:val="32"/>
          <w:szCs w:val="32"/>
        </w:rPr>
        <w:t>（</w:t>
      </w:r>
      <w:r>
        <w:rPr>
          <w:rStyle w:val="22"/>
          <w:rFonts w:hint="eastAsia" w:ascii="楷体_GB2312" w:hAnsi="楷体" w:eastAsia="楷体_GB2312"/>
          <w:spacing w:val="-4"/>
          <w:sz w:val="32"/>
          <w:szCs w:val="32"/>
        </w:rPr>
        <w:t>二）项目调整情况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default" w:ascii="仿宋_GB2312" w:hAnsi="仿宋" w:eastAsia="仿宋_GB2312"/>
          <w:b w:val="0"/>
          <w:spacing w:val="-4"/>
          <w:sz w:val="32"/>
          <w:szCs w:val="32"/>
          <w:lang w:val="en-US" w:eastAsia="zh-CN"/>
        </w:rPr>
      </w:pPr>
      <w:r>
        <w:rPr>
          <w:rStyle w:val="22"/>
          <w:rFonts w:hint="eastAsia" w:ascii="仿宋_GB2312" w:hAnsi="仿宋" w:eastAsia="仿宋_GB2312"/>
          <w:b w:val="0"/>
          <w:spacing w:val="-4"/>
          <w:sz w:val="32"/>
          <w:szCs w:val="32"/>
          <w:lang w:val="en-US" w:eastAsia="zh-CN"/>
        </w:rPr>
        <w:t>该项目原计划投资1215.9187万元，后根据实际采购价格，部分设备单价有所调整，最终合同总价为1057.5549万元。</w:t>
      </w:r>
    </w:p>
    <w:p>
      <w:pPr>
        <w:spacing w:line="600" w:lineRule="exact"/>
        <w:ind w:firstLine="640"/>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（三）项目监督检查情况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val="en-US" w:eastAsia="zh-CN"/>
        </w:rPr>
      </w:pPr>
      <w:r>
        <w:rPr>
          <w:rStyle w:val="22"/>
          <w:rFonts w:hint="eastAsia" w:ascii="仿宋_GB2312" w:hAnsi="仿宋" w:eastAsia="仿宋_GB2312"/>
          <w:b w:val="0"/>
          <w:spacing w:val="-4"/>
          <w:sz w:val="32"/>
          <w:szCs w:val="32"/>
          <w:lang w:val="en-US" w:eastAsia="zh-CN"/>
        </w:rPr>
        <w:t>本项目实施过程中，遵守相关与项目有关的法律法规和业务管理规定，项目资料齐全并及时归档。已建立项目日常检查监督机制，不定期对项目进度情况进行督导检查，对检查过程中发现的问题及时督促整改，确保了项目按时保质完成，高质量的完成。</w:t>
      </w:r>
    </w:p>
    <w:p>
      <w:pPr>
        <w:widowControl/>
        <w:ind w:left="-105" w:leftChars="-50" w:right="-107" w:rightChars="-51" w:firstLine="640" w:firstLineChars="200"/>
        <w:jc w:val="left"/>
        <w:rPr>
          <w:rFonts w:hint="eastAsia" w:ascii="仿宋_GB2312" w:eastAsia="仿宋_GB2312"/>
          <w:sz w:val="32"/>
          <w:lang w:val="en-US" w:eastAsia="zh-CN"/>
        </w:rPr>
      </w:pPr>
      <w:r>
        <w:rPr>
          <w:rFonts w:hint="eastAsia" w:ascii="仿宋_GB2312" w:eastAsia="仿宋_GB2312"/>
          <w:sz w:val="32"/>
          <w:lang w:val="en-US" w:eastAsia="zh-CN"/>
        </w:rPr>
        <w:t>1.2020年6月29日，由扶贫办、乡村两级检查组对就业设备在精准扶贫和精准脱贫中发挥效益情况进行检查，检查结果为：成效明显，发现问题为：无，提出的整改措施为：进一步加强监督、政策宣传。</w:t>
      </w:r>
    </w:p>
    <w:p>
      <w:pPr>
        <w:widowControl/>
        <w:ind w:left="-105" w:leftChars="-50" w:right="-107" w:rightChars="-51" w:firstLine="640" w:firstLineChars="200"/>
        <w:jc w:val="left"/>
        <w:rPr>
          <w:rFonts w:hint="eastAsia" w:ascii="仿宋_GB2312" w:eastAsia="仿宋_GB2312"/>
          <w:sz w:val="32"/>
          <w:lang w:val="en-US" w:eastAsia="zh-CN"/>
        </w:rPr>
      </w:pPr>
      <w:r>
        <w:rPr>
          <w:rFonts w:hint="eastAsia" w:ascii="仿宋_GB2312" w:eastAsia="仿宋_GB2312"/>
          <w:sz w:val="32"/>
          <w:lang w:val="en-US" w:eastAsia="zh-CN"/>
        </w:rPr>
        <w:t>2.2020年9月12日，由扶贫办、乡村两级检查组对扶贫小额信贷在精准扶贫和精准脱贫中发挥效益进行检查，检查结果为：成效明显，发现问题为：无，提出的整改措施为：进一步加强监督、政策宣传。</w:t>
      </w:r>
    </w:p>
    <w:p>
      <w:pPr>
        <w:spacing w:line="600" w:lineRule="exact"/>
        <w:ind w:firstLine="640"/>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（四）项目完工情况</w:t>
      </w:r>
    </w:p>
    <w:p>
      <w:pPr>
        <w:widowControl/>
        <w:ind w:left="-105" w:leftChars="-50" w:right="-107" w:rightChars="-51" w:firstLine="640" w:firstLineChars="200"/>
        <w:jc w:val="left"/>
        <w:rPr>
          <w:rFonts w:hint="eastAsia" w:ascii="仿宋_GB2312" w:eastAsia="仿宋_GB2312"/>
          <w:sz w:val="32"/>
          <w:lang w:val="zh-CN" w:eastAsia="zh-CN"/>
        </w:rPr>
      </w:pPr>
      <w:r>
        <w:rPr>
          <w:rFonts w:hint="eastAsia" w:ascii="仿宋_GB2312" w:eastAsia="仿宋_GB2312"/>
          <w:sz w:val="32"/>
          <w:lang w:val="en-US" w:eastAsia="zh-CN"/>
        </w:rPr>
        <w:t>截止目前，该项目已完工，</w:t>
      </w:r>
      <w:r>
        <w:rPr>
          <w:rFonts w:hint="eastAsia" w:ascii="仿宋_GB2312" w:eastAsia="仿宋_GB2312"/>
          <w:sz w:val="32"/>
          <w:lang w:val="zh-CN" w:eastAsia="zh-CN"/>
        </w:rPr>
        <w:t>工程完工后，</w:t>
      </w:r>
      <w:r>
        <w:rPr>
          <w:rFonts w:hint="eastAsia" w:ascii="仿宋_GB2312" w:eastAsia="仿宋_GB2312"/>
          <w:sz w:val="32"/>
          <w:lang w:val="en-US" w:eastAsia="zh-CN"/>
        </w:rPr>
        <w:t>2020</w:t>
      </w:r>
      <w:r>
        <w:rPr>
          <w:rFonts w:hint="eastAsia" w:ascii="仿宋_GB2312" w:eastAsia="仿宋_GB2312"/>
          <w:sz w:val="32"/>
          <w:lang w:val="zh-CN" w:eastAsia="zh-CN"/>
        </w:rPr>
        <w:t>年</w:t>
      </w:r>
      <w:r>
        <w:rPr>
          <w:rFonts w:hint="eastAsia" w:ascii="仿宋_GB2312" w:eastAsia="仿宋_GB2312"/>
          <w:sz w:val="32"/>
          <w:lang w:val="en-US" w:eastAsia="zh-CN"/>
        </w:rPr>
        <w:t>6</w:t>
      </w:r>
      <w:r>
        <w:rPr>
          <w:rFonts w:hint="eastAsia" w:ascii="仿宋_GB2312" w:eastAsia="仿宋_GB2312"/>
          <w:sz w:val="32"/>
          <w:lang w:val="zh-CN" w:eastAsia="zh-CN"/>
        </w:rPr>
        <w:t>月</w:t>
      </w:r>
      <w:r>
        <w:rPr>
          <w:rFonts w:hint="eastAsia" w:ascii="仿宋_GB2312" w:eastAsia="仿宋_GB2312"/>
          <w:sz w:val="32"/>
          <w:lang w:val="en-US" w:eastAsia="zh-CN"/>
        </w:rPr>
        <w:t>29</w:t>
      </w:r>
      <w:r>
        <w:rPr>
          <w:rFonts w:hint="eastAsia" w:ascii="仿宋_GB2312" w:eastAsia="仿宋_GB2312"/>
          <w:sz w:val="32"/>
          <w:lang w:val="zh-CN" w:eastAsia="zh-CN"/>
        </w:rPr>
        <w:t>日由</w:t>
      </w:r>
      <w:r>
        <w:rPr>
          <w:rFonts w:hint="eastAsia" w:ascii="仿宋_GB2312" w:eastAsia="仿宋_GB2312"/>
          <w:sz w:val="32"/>
          <w:lang w:val="en-US" w:eastAsia="zh-CN"/>
        </w:rPr>
        <w:t>财政局、扶贫办、信用联社</w:t>
      </w:r>
      <w:r>
        <w:rPr>
          <w:rFonts w:hint="eastAsia" w:ascii="仿宋_GB2312" w:eastAsia="仿宋_GB2312"/>
          <w:sz w:val="32"/>
          <w:lang w:val="zh-CN" w:eastAsia="zh-CN"/>
        </w:rPr>
        <w:t>组成验收组，对项目档案、建设内容及效果情况进行</w:t>
      </w:r>
      <w:r>
        <w:rPr>
          <w:rFonts w:hint="eastAsia" w:ascii="仿宋_GB2312" w:eastAsia="仿宋_GB2312"/>
          <w:sz w:val="32"/>
          <w:lang w:val="en-US" w:eastAsia="zh-CN"/>
        </w:rPr>
        <w:t>了</w:t>
      </w:r>
      <w:r>
        <w:rPr>
          <w:rFonts w:hint="eastAsia" w:ascii="仿宋_GB2312" w:eastAsia="仿宋_GB2312"/>
          <w:sz w:val="32"/>
          <w:lang w:val="zh-CN" w:eastAsia="zh-CN"/>
        </w:rPr>
        <w:t>全面的验收，</w:t>
      </w:r>
      <w:r>
        <w:rPr>
          <w:rFonts w:hint="eastAsia" w:ascii="仿宋_GB2312" w:eastAsia="仿宋_GB2312"/>
          <w:sz w:val="32"/>
          <w:lang w:val="en-US" w:eastAsia="zh-CN"/>
        </w:rPr>
        <w:t>经</w:t>
      </w:r>
      <w:r>
        <w:rPr>
          <w:rFonts w:hint="eastAsia" w:ascii="仿宋_GB2312" w:eastAsia="仿宋_GB2312"/>
          <w:sz w:val="32"/>
          <w:lang w:val="zh-CN" w:eastAsia="zh-CN"/>
        </w:rPr>
        <w:t>项目验收</w:t>
      </w:r>
      <w:r>
        <w:rPr>
          <w:rFonts w:hint="eastAsia" w:ascii="仿宋_GB2312" w:eastAsia="仿宋_GB2312"/>
          <w:sz w:val="32"/>
          <w:lang w:val="en-US" w:eastAsia="zh-CN"/>
        </w:rPr>
        <w:t>组</w:t>
      </w:r>
      <w:r>
        <w:rPr>
          <w:rFonts w:hint="eastAsia" w:ascii="仿宋_GB2312" w:eastAsia="仿宋_GB2312"/>
          <w:sz w:val="32"/>
          <w:lang w:val="zh-CN" w:eastAsia="zh-CN"/>
        </w:rPr>
        <w:t>总体评价鉴定，工程质量评定为：合格。</w:t>
      </w:r>
    </w:p>
    <w:p>
      <w:pPr>
        <w:spacing w:line="600" w:lineRule="exact"/>
        <w:ind w:firstLine="640"/>
        <w:rPr>
          <w:rStyle w:val="22"/>
          <w:rFonts w:hint="eastAsia" w:ascii="黑体" w:hAnsi="黑体" w:eastAsia="黑体"/>
          <w:b w:val="0"/>
          <w:spacing w:val="-4"/>
          <w:sz w:val="32"/>
          <w:szCs w:val="32"/>
        </w:rPr>
      </w:pPr>
      <w:r>
        <w:rPr>
          <w:rStyle w:val="22"/>
          <w:rFonts w:hint="eastAsia" w:ascii="黑体" w:hAnsi="黑体" w:eastAsia="黑体"/>
          <w:b w:val="0"/>
          <w:spacing w:val="-4"/>
          <w:sz w:val="32"/>
          <w:szCs w:val="32"/>
        </w:rPr>
        <w:t>三、项目资金使用及管理情况</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（一）项目资金预算安排情况</w:t>
      </w:r>
    </w:p>
    <w:p>
      <w:pPr>
        <w:widowControl/>
        <w:ind w:left="-105" w:leftChars="-50" w:right="-107" w:rightChars="-51" w:firstLine="640" w:firstLineChars="200"/>
        <w:jc w:val="left"/>
        <w:rPr>
          <w:rFonts w:hint="eastAsia" w:ascii="仿宋_GB2312" w:eastAsia="仿宋_GB2312"/>
          <w:sz w:val="32"/>
          <w:lang w:val="zh-CN" w:eastAsia="zh-CN"/>
        </w:rPr>
      </w:pPr>
      <w:r>
        <w:rPr>
          <w:rFonts w:hint="eastAsia" w:ascii="仿宋_GB2312" w:eastAsia="仿宋_GB2312"/>
          <w:sz w:val="32"/>
          <w:lang w:val="en-US" w:eastAsia="zh-CN"/>
        </w:rPr>
        <w:t>本项目为采购类项目，只有项目启动书，本项目根据英扶贫办字【2020】22号启动实施，根据喀地财扶〔2019〕33号、喀地财扶〔2020〕2号、喀地财扶〔2020〕35号确定下达资金1057.55</w:t>
      </w:r>
      <w:r>
        <w:rPr>
          <w:rFonts w:hint="eastAsia" w:ascii="仿宋_GB2312" w:eastAsia="仿宋_GB2312"/>
          <w:sz w:val="32"/>
          <w:lang w:val="zh-CN" w:eastAsia="zh-CN"/>
        </w:rPr>
        <w:t>万元，</w:t>
      </w:r>
      <w:r>
        <w:rPr>
          <w:rFonts w:hint="eastAsia" w:ascii="仿宋_GB2312" w:eastAsia="仿宋_GB2312"/>
          <w:sz w:val="32"/>
          <w:lang w:val="en-US" w:eastAsia="zh-CN"/>
        </w:rPr>
        <w:t>其中:</w:t>
      </w:r>
      <w:r>
        <w:rPr>
          <w:rFonts w:hint="eastAsia" w:ascii="仿宋_GB2312" w:eastAsia="仿宋_GB2312"/>
          <w:sz w:val="32"/>
          <w:lang w:val="zh-CN" w:eastAsia="zh-CN"/>
        </w:rPr>
        <w:t>上年结转</w:t>
      </w:r>
      <w:r>
        <w:rPr>
          <w:rFonts w:hint="eastAsia" w:ascii="仿宋_GB2312" w:eastAsia="仿宋_GB2312"/>
          <w:sz w:val="32"/>
          <w:lang w:val="en-US" w:eastAsia="zh-CN"/>
        </w:rPr>
        <w:t>0</w:t>
      </w:r>
      <w:r>
        <w:rPr>
          <w:rFonts w:hint="eastAsia" w:ascii="仿宋_GB2312" w:eastAsia="仿宋_GB2312"/>
          <w:sz w:val="32"/>
          <w:lang w:val="zh-CN" w:eastAsia="zh-CN"/>
        </w:rPr>
        <w:t>万元，年初预算</w:t>
      </w:r>
      <w:r>
        <w:rPr>
          <w:rFonts w:hint="eastAsia" w:ascii="仿宋_GB2312" w:eastAsia="仿宋_GB2312"/>
          <w:sz w:val="32"/>
          <w:lang w:val="en-US" w:eastAsia="zh-CN"/>
        </w:rPr>
        <w:t>1215.92</w:t>
      </w:r>
      <w:r>
        <w:rPr>
          <w:rFonts w:hint="eastAsia" w:ascii="仿宋_GB2312" w:eastAsia="仿宋_GB2312"/>
          <w:sz w:val="32"/>
          <w:lang w:val="zh-CN" w:eastAsia="zh-CN"/>
        </w:rPr>
        <w:t>万元，根据项目实际签订合同金额</w:t>
      </w:r>
      <w:r>
        <w:rPr>
          <w:rFonts w:hint="eastAsia" w:ascii="仿宋_GB2312" w:eastAsia="仿宋_GB2312"/>
          <w:sz w:val="32"/>
          <w:lang w:val="en-US" w:eastAsia="zh-CN"/>
        </w:rPr>
        <w:t>1057.55</w:t>
      </w:r>
      <w:r>
        <w:rPr>
          <w:rFonts w:hint="eastAsia" w:ascii="仿宋_GB2312" w:eastAsia="仿宋_GB2312"/>
          <w:sz w:val="32"/>
          <w:lang w:val="zh-CN" w:eastAsia="zh-CN"/>
        </w:rPr>
        <w:t>万元进行调减，</w:t>
      </w:r>
      <w:r>
        <w:rPr>
          <w:rFonts w:hint="eastAsia" w:ascii="仿宋_GB2312" w:eastAsia="仿宋_GB2312"/>
          <w:sz w:val="32"/>
          <w:lang w:val="en-US" w:eastAsia="zh-CN"/>
        </w:rPr>
        <w:t>该项目</w:t>
      </w:r>
      <w:r>
        <w:rPr>
          <w:rFonts w:hint="eastAsia" w:ascii="仿宋_GB2312" w:eastAsia="仿宋_GB2312"/>
          <w:sz w:val="32"/>
          <w:lang w:val="zh-CN" w:eastAsia="zh-CN"/>
        </w:rPr>
        <w:t>本年预算资金实际支出金额总计</w:t>
      </w:r>
      <w:r>
        <w:rPr>
          <w:rFonts w:hint="eastAsia" w:ascii="仿宋_GB2312" w:eastAsia="仿宋_GB2312"/>
          <w:sz w:val="32"/>
          <w:lang w:val="en-US" w:eastAsia="zh-CN"/>
        </w:rPr>
        <w:t>1046.32</w:t>
      </w:r>
      <w:r>
        <w:rPr>
          <w:rFonts w:hint="eastAsia" w:ascii="仿宋_GB2312" w:eastAsia="仿宋_GB2312"/>
          <w:sz w:val="32"/>
          <w:lang w:val="zh-CN" w:eastAsia="zh-CN"/>
        </w:rPr>
        <w:t>万元。</w:t>
      </w:r>
      <w:r>
        <w:rPr>
          <w:rFonts w:hint="eastAsia" w:ascii="仿宋_GB2312" w:eastAsia="仿宋_GB2312"/>
          <w:color w:val="auto"/>
          <w:sz w:val="32"/>
          <w:lang w:val="zh-CN" w:eastAsia="zh-CN"/>
        </w:rPr>
        <w:t>预算执行率</w:t>
      </w:r>
      <w:r>
        <w:rPr>
          <w:rFonts w:hint="eastAsia" w:ascii="仿宋_GB2312" w:eastAsia="仿宋_GB2312"/>
          <w:sz w:val="32"/>
          <w:lang w:val="en-US" w:eastAsia="zh-CN"/>
        </w:rPr>
        <w:t>98.49%。</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（二）项目资金实际支出情况</w:t>
      </w:r>
    </w:p>
    <w:p>
      <w:pPr>
        <w:widowControl/>
        <w:ind w:left="-105" w:leftChars="-50" w:right="-107" w:rightChars="-51" w:firstLine="640" w:firstLineChars="200"/>
        <w:jc w:val="left"/>
        <w:rPr>
          <w:rFonts w:hint="eastAsia" w:ascii="仿宋_GB2312" w:eastAsia="仿宋_GB2312"/>
          <w:sz w:val="32"/>
          <w:lang w:val="en-US" w:eastAsia="zh-CN"/>
        </w:rPr>
      </w:pPr>
      <w:r>
        <w:rPr>
          <w:rFonts w:hint="eastAsia" w:ascii="仿宋_GB2312" w:eastAsia="仿宋_GB2312"/>
          <w:sz w:val="32"/>
          <w:lang w:val="en-US" w:eastAsia="zh-CN"/>
        </w:rPr>
        <w:t>英吉沙县2020年脱贫攻坚就业设备项目资金具体使用情况如下：</w:t>
      </w:r>
    </w:p>
    <w:p>
      <w:pPr>
        <w:widowControl/>
        <w:ind w:left="-105" w:leftChars="-50" w:right="-107" w:rightChars="-51" w:firstLine="640" w:firstLineChars="200"/>
        <w:jc w:val="left"/>
        <w:rPr>
          <w:rFonts w:hint="eastAsia" w:ascii="仿宋_GB2312" w:eastAsia="仿宋_GB2312"/>
          <w:sz w:val="32"/>
          <w:lang w:val="en-US" w:eastAsia="zh-CN"/>
        </w:rPr>
      </w:pPr>
      <w:r>
        <w:rPr>
          <w:rFonts w:hint="eastAsia" w:ascii="仿宋_GB2312" w:eastAsia="仿宋_GB2312"/>
          <w:sz w:val="32"/>
          <w:lang w:val="en-US" w:eastAsia="zh-CN"/>
        </w:rPr>
        <w:t>英吉沙县2020年脱贫攻坚就业设备项目1057.55万元，实际支出金额总计1046.32万元,其中：年度指标大型设备95.68万元、专业设备923.17万元、工具器具38.5万元，截止目前实际支出大型设备90.21万元、专业设备922.92万元、工具器具33.19万元。</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（三）项目财务管理状况、管理制度及执行情况</w:t>
      </w:r>
    </w:p>
    <w:p>
      <w:pPr>
        <w:widowControl/>
        <w:ind w:left="-105" w:leftChars="-50" w:right="-107" w:rightChars="-51" w:firstLine="640" w:firstLineChars="200"/>
        <w:jc w:val="left"/>
        <w:rPr>
          <w:rFonts w:hint="eastAsia" w:ascii="仿宋_GB2312" w:eastAsia="仿宋_GB2312"/>
          <w:sz w:val="32"/>
          <w:lang w:val="en-US" w:eastAsia="zh-CN"/>
        </w:rPr>
      </w:pPr>
      <w:r>
        <w:rPr>
          <w:rFonts w:hint="eastAsia" w:ascii="仿宋_GB2312" w:eastAsia="仿宋_GB2312"/>
          <w:sz w:val="32"/>
          <w:lang w:val="en-US" w:eastAsia="zh-CN"/>
        </w:rPr>
        <w:t>项目资金使用和管理按照《新疆维吾尔自治区财政专项扶贫资金（扶贫发展项目管理办法（暂行的通知》（新财扶〔2017〕32号、《关于进一步加强财政扶贫资金监督管理的意见》（新财脱贫组〔2019〕2号等相关文件要求。项目实施单位依据项目计划和实施进度,提出支付申请并提供相关真实、合规的证明材料，制定资金使用计划，经审核后按照国库集中支付管理制度的规定和程序及时支付资金。从国库直接支付到扶贫项目承担的企业。严格执行专款专用，杜绝挤占、挪用项目资金，严禁虚列支出、以拨代支虚增项目进度。项目资金支付后,在审计或检查中发现资金使用存在违法违规问题的，应及时追回、收回。对资金使用严格监管，防止资金使用不精准、虚报冒领。</w:t>
      </w:r>
    </w:p>
    <w:p>
      <w:pPr>
        <w:spacing w:line="600" w:lineRule="exact"/>
        <w:ind w:firstLine="640"/>
        <w:rPr>
          <w:rStyle w:val="22"/>
          <w:rFonts w:hint="eastAsia" w:ascii="黑体" w:hAnsi="黑体" w:eastAsia="黑体"/>
          <w:b w:val="0"/>
          <w:spacing w:val="-4"/>
          <w:sz w:val="32"/>
          <w:szCs w:val="32"/>
        </w:rPr>
      </w:pPr>
      <w:r>
        <w:rPr>
          <w:rStyle w:val="22"/>
          <w:rFonts w:hint="eastAsia" w:ascii="黑体" w:hAnsi="黑体" w:eastAsia="黑体"/>
          <w:b w:val="0"/>
          <w:spacing w:val="-4"/>
          <w:sz w:val="32"/>
          <w:szCs w:val="32"/>
        </w:rPr>
        <w:t>四、项目绩效指标完成情况分析（重点）</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lang w:val="en-US" w:eastAsia="zh-CN"/>
        </w:rPr>
      </w:pPr>
      <w:r>
        <w:rPr>
          <w:rStyle w:val="22"/>
          <w:rFonts w:hint="eastAsia" w:ascii="仿宋_GB2312" w:hAnsi="楷体" w:eastAsia="仿宋_GB2312"/>
          <w:b w:val="0"/>
          <w:spacing w:val="-4"/>
          <w:sz w:val="32"/>
          <w:szCs w:val="32"/>
          <w:highlight w:val="none"/>
          <w:lang w:val="en-US" w:eastAsia="zh-CN"/>
        </w:rPr>
        <w:t>总体目标完成情况：项目目前已购置就业设备1357套，涉及14个乡镇109个村，通过该项目实施，带动1165户1504名贫困人口实现稳定就业。</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lang w:val="en-US" w:eastAsia="zh-CN"/>
        </w:rPr>
      </w:pPr>
      <w:r>
        <w:rPr>
          <w:rStyle w:val="22"/>
          <w:rFonts w:hint="eastAsia" w:ascii="仿宋_GB2312" w:hAnsi="楷体" w:eastAsia="仿宋_GB2312"/>
          <w:b w:val="0"/>
          <w:spacing w:val="-4"/>
          <w:sz w:val="32"/>
          <w:szCs w:val="32"/>
          <w:highlight w:val="none"/>
          <w:lang w:val="en-US" w:eastAsia="zh-CN"/>
        </w:rPr>
        <w:t>阶段性目标完成情况：</w:t>
      </w:r>
    </w:p>
    <w:p>
      <w:pPr>
        <w:widowControl/>
        <w:ind w:left="-105" w:leftChars="-50" w:right="-107" w:rightChars="-51" w:firstLine="640" w:firstLineChars="200"/>
        <w:jc w:val="left"/>
        <w:rPr>
          <w:rFonts w:hint="eastAsia" w:ascii="仿宋_GB2312" w:eastAsia="仿宋_GB2312"/>
          <w:sz w:val="32"/>
          <w:lang w:val="en-US" w:eastAsia="zh-CN"/>
        </w:rPr>
      </w:pPr>
      <w:r>
        <w:rPr>
          <w:rFonts w:hint="eastAsia" w:ascii="仿宋_GB2312" w:eastAsia="仿宋_GB2312"/>
          <w:sz w:val="32"/>
          <w:lang w:val="en-US" w:eastAsia="zh-CN"/>
        </w:rPr>
        <w:t>项目目前已购置就业设备1357套，项目结束时间 2020年6月，设备验收合格率达100%，通过该项目实施，带动1165户1504名贫困人口实现稳定就业，带动增加贫困人口全年总收入。</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楷体" w:eastAsia="仿宋_GB2312"/>
          <w:b w:val="0"/>
          <w:spacing w:val="-4"/>
          <w:sz w:val="32"/>
          <w:szCs w:val="32"/>
          <w:highlight w:val="none"/>
          <w:lang w:val="en-US" w:eastAsia="zh-CN"/>
        </w:rPr>
      </w:pPr>
      <w:r>
        <w:rPr>
          <w:rStyle w:val="22"/>
          <w:rFonts w:hint="eastAsia" w:ascii="仿宋_GB2312" w:hAnsi="楷体" w:eastAsia="仿宋_GB2312"/>
          <w:b w:val="0"/>
          <w:spacing w:val="-4"/>
          <w:sz w:val="32"/>
          <w:szCs w:val="32"/>
          <w:highlight w:val="none"/>
          <w:lang w:val="en-US" w:eastAsia="zh-CN"/>
        </w:rPr>
        <w:t>本项目共设置一级指标3个，二级指标9个，三级指标12个。</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（一）产出指标完成情况分析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1.项目完成数量。</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val="en-US" w:eastAsia="zh-CN"/>
        </w:rPr>
      </w:pPr>
      <w:r>
        <w:rPr>
          <w:rStyle w:val="22"/>
          <w:rFonts w:hint="eastAsia" w:ascii="仿宋_GB2312" w:hAnsi="楷体" w:eastAsia="仿宋_GB2312"/>
          <w:b w:val="0"/>
          <w:spacing w:val="-4"/>
          <w:sz w:val="32"/>
          <w:szCs w:val="32"/>
          <w:highlight w:val="none"/>
          <w:lang w:val="en-US" w:eastAsia="zh-CN"/>
        </w:rPr>
        <w:t>依</w:t>
      </w:r>
      <w:r>
        <w:rPr>
          <w:rStyle w:val="22"/>
          <w:rFonts w:hint="eastAsia" w:ascii="仿宋_GB2312" w:hAnsi="仿宋" w:eastAsia="仿宋_GB2312"/>
          <w:b w:val="0"/>
          <w:spacing w:val="-4"/>
          <w:sz w:val="32"/>
          <w:szCs w:val="32"/>
          <w:lang w:val="en-US" w:eastAsia="zh-CN"/>
        </w:rPr>
        <w:t>据《英吉沙县2020年脱贫攻坚就业设备项目实施方案》，年度指标设置为“购置设备数量≥1357台”，实际完成情况为“购置设备数量1357台”，该指标分值为10分，得分10分。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2.项目完成质量。</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default" w:ascii="仿宋_GB2312" w:hAnsi="仿宋" w:eastAsia="仿宋_GB2312"/>
          <w:b w:val="0"/>
          <w:spacing w:val="-4"/>
          <w:sz w:val="32"/>
          <w:szCs w:val="32"/>
          <w:lang w:val="en-US" w:eastAsia="zh-CN"/>
        </w:rPr>
      </w:pPr>
      <w:r>
        <w:rPr>
          <w:rStyle w:val="22"/>
          <w:rFonts w:hint="eastAsia" w:ascii="仿宋_GB2312" w:hAnsi="仿宋" w:eastAsia="仿宋_GB2312"/>
          <w:b w:val="0"/>
          <w:spacing w:val="-4"/>
          <w:sz w:val="32"/>
          <w:szCs w:val="32"/>
          <w:lang w:val="en-US" w:eastAsia="zh-CN"/>
        </w:rPr>
        <w:t>依据《采购设备验收标准》，年度指标设置为“设备验收合格率指标值=100%</w:t>
      </w:r>
      <w:r>
        <w:rPr>
          <w:rStyle w:val="22"/>
          <w:rFonts w:hint="default" w:ascii="仿宋_GB2312" w:hAnsi="仿宋" w:eastAsia="仿宋_GB2312"/>
          <w:b w:val="0"/>
          <w:spacing w:val="-4"/>
          <w:sz w:val="32"/>
          <w:szCs w:val="32"/>
          <w:lang w:val="en-US" w:eastAsia="zh-CN"/>
        </w:rPr>
        <w:t>”</w:t>
      </w:r>
      <w:r>
        <w:rPr>
          <w:rStyle w:val="22"/>
          <w:rFonts w:hint="eastAsia" w:ascii="仿宋_GB2312" w:hAnsi="仿宋" w:eastAsia="仿宋_GB2312"/>
          <w:b w:val="0"/>
          <w:spacing w:val="-4"/>
          <w:sz w:val="32"/>
          <w:szCs w:val="32"/>
          <w:lang w:val="en-US" w:eastAsia="zh-CN"/>
        </w:rPr>
        <w:t>，实际完成情况为“设备验收合格率指标值100%”。该指标分值为10分，得分10分。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3.项目完成时效。</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val="en-US" w:eastAsia="zh-CN"/>
        </w:rPr>
      </w:pPr>
      <w:r>
        <w:rPr>
          <w:rStyle w:val="22"/>
          <w:rFonts w:hint="eastAsia" w:ascii="仿宋_GB2312" w:hAnsi="仿宋" w:eastAsia="仿宋_GB2312"/>
          <w:b w:val="0"/>
          <w:spacing w:val="-4"/>
          <w:sz w:val="32"/>
          <w:szCs w:val="32"/>
          <w:lang w:val="en-US" w:eastAsia="zh-CN"/>
        </w:rPr>
        <w:t>依据《2020年扶贫项目实施完毕时间及采购合同相关要求》，年度指标设置为“项目开始时间=2020年3月”，实际完成情况为“项目开始时间2020年3月”。所设分值为5分，实际得分为5分。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val="en-US" w:eastAsia="zh-CN"/>
        </w:rPr>
      </w:pPr>
      <w:r>
        <w:rPr>
          <w:rStyle w:val="22"/>
          <w:rFonts w:hint="eastAsia" w:ascii="仿宋_GB2312" w:hAnsi="仿宋" w:eastAsia="仿宋_GB2312"/>
          <w:b w:val="0"/>
          <w:spacing w:val="-4"/>
          <w:sz w:val="32"/>
          <w:szCs w:val="32"/>
          <w:lang w:val="en-US" w:eastAsia="zh-CN"/>
        </w:rPr>
        <w:t>依据《2020年扶贫项目实施完毕时间及采购合同相关要求》，年度指标设置为“</w:t>
      </w:r>
      <w:r>
        <w:rPr>
          <w:rStyle w:val="22"/>
          <w:rFonts w:hint="default" w:ascii="仿宋_GB2312" w:hAnsi="仿宋" w:eastAsia="仿宋_GB2312"/>
          <w:b w:val="0"/>
          <w:spacing w:val="-4"/>
          <w:sz w:val="32"/>
          <w:szCs w:val="32"/>
          <w:lang w:val="en-US" w:eastAsia="zh-CN"/>
        </w:rPr>
        <w:t>项目结束时间 =2020</w:t>
      </w:r>
      <w:r>
        <w:rPr>
          <w:rStyle w:val="22"/>
          <w:rFonts w:hint="eastAsia" w:ascii="仿宋_GB2312" w:hAnsi="仿宋" w:eastAsia="仿宋_GB2312"/>
          <w:b w:val="0"/>
          <w:spacing w:val="-4"/>
          <w:sz w:val="32"/>
          <w:szCs w:val="32"/>
          <w:lang w:val="en-US" w:eastAsia="zh-CN"/>
        </w:rPr>
        <w:t>年</w:t>
      </w:r>
      <w:r>
        <w:rPr>
          <w:rStyle w:val="22"/>
          <w:rFonts w:hint="default" w:ascii="仿宋_GB2312" w:hAnsi="仿宋" w:eastAsia="仿宋_GB2312"/>
          <w:b w:val="0"/>
          <w:spacing w:val="-4"/>
          <w:sz w:val="32"/>
          <w:szCs w:val="32"/>
          <w:lang w:val="en-US" w:eastAsia="zh-CN"/>
        </w:rPr>
        <w:t>6</w:t>
      </w:r>
      <w:r>
        <w:rPr>
          <w:rStyle w:val="22"/>
          <w:rFonts w:hint="eastAsia" w:ascii="仿宋_GB2312" w:hAnsi="仿宋" w:eastAsia="仿宋_GB2312"/>
          <w:b w:val="0"/>
          <w:spacing w:val="-4"/>
          <w:sz w:val="32"/>
          <w:szCs w:val="32"/>
          <w:lang w:val="en-US" w:eastAsia="zh-CN"/>
        </w:rPr>
        <w:t>月”，实际完成情况为“项目结束时间</w:t>
      </w:r>
      <w:r>
        <w:rPr>
          <w:rStyle w:val="22"/>
          <w:rFonts w:hint="default" w:ascii="仿宋_GB2312" w:hAnsi="仿宋" w:eastAsia="仿宋_GB2312"/>
          <w:b w:val="0"/>
          <w:spacing w:val="-4"/>
          <w:sz w:val="32"/>
          <w:szCs w:val="32"/>
          <w:lang w:val="en-US" w:eastAsia="zh-CN"/>
        </w:rPr>
        <w:t>2020</w:t>
      </w:r>
      <w:r>
        <w:rPr>
          <w:rStyle w:val="22"/>
          <w:rFonts w:hint="eastAsia" w:ascii="仿宋_GB2312" w:hAnsi="仿宋" w:eastAsia="仿宋_GB2312"/>
          <w:b w:val="0"/>
          <w:spacing w:val="-4"/>
          <w:sz w:val="32"/>
          <w:szCs w:val="32"/>
          <w:lang w:val="en-US" w:eastAsia="zh-CN"/>
        </w:rPr>
        <w:t>年</w:t>
      </w:r>
      <w:r>
        <w:rPr>
          <w:rStyle w:val="22"/>
          <w:rFonts w:hint="default" w:ascii="仿宋_GB2312" w:hAnsi="仿宋" w:eastAsia="仿宋_GB2312"/>
          <w:b w:val="0"/>
          <w:spacing w:val="-4"/>
          <w:sz w:val="32"/>
          <w:szCs w:val="32"/>
          <w:lang w:val="en-US" w:eastAsia="zh-CN"/>
        </w:rPr>
        <w:t>6</w:t>
      </w:r>
      <w:r>
        <w:rPr>
          <w:rStyle w:val="22"/>
          <w:rFonts w:hint="eastAsia" w:ascii="仿宋_GB2312" w:hAnsi="仿宋" w:eastAsia="仿宋_GB2312"/>
          <w:b w:val="0"/>
          <w:spacing w:val="-4"/>
          <w:sz w:val="32"/>
          <w:szCs w:val="32"/>
          <w:lang w:val="en-US" w:eastAsia="zh-CN"/>
        </w:rPr>
        <w:t>月”。所设分值为5分，实际得分为5分。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val="en-US" w:eastAsia="zh-CN"/>
        </w:rPr>
      </w:pPr>
      <w:r>
        <w:rPr>
          <w:rStyle w:val="22"/>
          <w:rFonts w:hint="eastAsia" w:ascii="仿宋_GB2312" w:hAnsi="仿宋" w:eastAsia="仿宋_GB2312"/>
          <w:b w:val="0"/>
          <w:spacing w:val="-4"/>
          <w:sz w:val="32"/>
          <w:szCs w:val="32"/>
          <w:lang w:val="en-US" w:eastAsia="zh-CN"/>
        </w:rPr>
        <w:t>依据《2020年扶贫项目实施完毕时间及采购合同相关要求》及设备验收要去求，年度指标设置为“设备验收及时率=100%”，实际完成情况为“设备验收及时率100%”。所设分值为5分，实际得分为5分。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4.项目成本节约情况。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val="en-US" w:eastAsia="zh-CN"/>
        </w:rPr>
      </w:pPr>
      <w:r>
        <w:rPr>
          <w:rStyle w:val="22"/>
          <w:rFonts w:hint="eastAsia" w:ascii="仿宋_GB2312" w:hAnsi="仿宋" w:eastAsia="仿宋_GB2312"/>
          <w:b w:val="0"/>
          <w:spacing w:val="-4"/>
          <w:sz w:val="32"/>
          <w:szCs w:val="32"/>
          <w:lang w:val="en-US" w:eastAsia="zh-CN"/>
        </w:rPr>
        <w:t>依据《英吉沙县2020年脱贫攻坚就业设备项目实施方案》，年度指标设置为“年度指标大型设备≤95.68万元”，实际完成情况为“年度指标大型设备90.21万元”。所设分值为5分，实际得分为4.71分。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val="en-US" w:eastAsia="zh-CN"/>
        </w:rPr>
      </w:pPr>
      <w:r>
        <w:rPr>
          <w:rStyle w:val="22"/>
          <w:rFonts w:hint="eastAsia" w:ascii="仿宋_GB2312" w:hAnsi="仿宋" w:eastAsia="仿宋_GB2312"/>
          <w:b w:val="0"/>
          <w:spacing w:val="-4"/>
          <w:sz w:val="32"/>
          <w:szCs w:val="32"/>
          <w:lang w:val="en-US" w:eastAsia="zh-CN"/>
        </w:rPr>
        <w:t>依据《英吉沙县2020年脱贫攻坚就业设备项目实施方案》，年度指标设置为“专业设备≤923.17万元”，实际完成情况为“专业设备922.92万元。所设分值为5分，实际得分为5分。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val="en-US" w:eastAsia="zh-CN"/>
        </w:rPr>
      </w:pPr>
      <w:r>
        <w:rPr>
          <w:rStyle w:val="22"/>
          <w:rFonts w:hint="eastAsia" w:ascii="仿宋_GB2312" w:hAnsi="仿宋" w:eastAsia="仿宋_GB2312"/>
          <w:b w:val="0"/>
          <w:spacing w:val="-4"/>
          <w:sz w:val="32"/>
          <w:szCs w:val="32"/>
          <w:lang w:val="en-US" w:eastAsia="zh-CN"/>
        </w:rPr>
        <w:t>依据《英吉沙县2020年脱贫攻坚就业设备项目实施方案》，年度指标设置为“工具器具≤38.5万元”，实际完成情况为“工具器具33.19万元”。所设分值为5分，实际得分为4.31分。</w:t>
      </w:r>
    </w:p>
    <w:p>
      <w:pPr>
        <w:pStyle w:val="2"/>
        <w:ind w:firstLine="624" w:firstLineChars="200"/>
        <w:rPr>
          <w:rFonts w:hint="default"/>
          <w:lang w:val="en-US" w:eastAsia="zh-CN"/>
        </w:rPr>
      </w:pPr>
      <w:r>
        <w:rPr>
          <w:rStyle w:val="22"/>
          <w:rFonts w:hint="eastAsia" w:ascii="仿宋_GB2312" w:hAnsi="仿宋" w:eastAsia="仿宋_GB2312"/>
          <w:b w:val="0"/>
          <w:spacing w:val="-4"/>
          <w:sz w:val="32"/>
          <w:szCs w:val="32"/>
          <w:lang w:val="en-US" w:eastAsia="zh-CN"/>
        </w:rPr>
        <w:t>扣分原因均为：</w:t>
      </w:r>
      <w:r>
        <w:rPr>
          <w:rFonts w:hint="eastAsia" w:ascii="仿宋_GB2312" w:hAnsi="楷体" w:eastAsia="仿宋_GB2312"/>
          <w:spacing w:val="-4"/>
          <w:sz w:val="32"/>
          <w:szCs w:val="32"/>
        </w:rPr>
        <w:t>因</w:t>
      </w:r>
      <w:r>
        <w:rPr>
          <w:rFonts w:hint="eastAsia" w:ascii="仿宋_GB2312" w:hAnsi="楷体" w:eastAsia="仿宋_GB2312"/>
          <w:spacing w:val="-4"/>
          <w:sz w:val="32"/>
          <w:szCs w:val="32"/>
          <w:lang w:val="en-US" w:eastAsia="zh-CN"/>
        </w:rPr>
        <w:t>质保金</w:t>
      </w:r>
      <w:r>
        <w:rPr>
          <w:rFonts w:hint="eastAsia" w:ascii="仿宋_GB2312" w:hAnsi="楷体" w:eastAsia="仿宋_GB2312"/>
          <w:spacing w:val="-4"/>
          <w:sz w:val="32"/>
          <w:szCs w:val="32"/>
        </w:rPr>
        <w:t>暂未</w:t>
      </w:r>
      <w:r>
        <w:rPr>
          <w:rFonts w:hint="eastAsia" w:ascii="仿宋_GB2312" w:hAnsi="楷体" w:eastAsia="仿宋_GB2312"/>
          <w:spacing w:val="-4"/>
          <w:sz w:val="32"/>
          <w:szCs w:val="32"/>
          <w:lang w:val="en-US" w:eastAsia="zh-CN"/>
        </w:rPr>
        <w:t>拨付。</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（二）效益指标完成情况分析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1.项目实施的经济效益分析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rPr>
      </w:pPr>
      <w:r>
        <w:rPr>
          <w:rStyle w:val="22"/>
          <w:rFonts w:hint="eastAsia" w:ascii="仿宋_GB2312" w:hAnsi="仿宋" w:eastAsia="仿宋_GB2312"/>
          <w:b w:val="0"/>
          <w:spacing w:val="-4"/>
          <w:sz w:val="32"/>
          <w:szCs w:val="32"/>
          <w:lang w:eastAsia="zh-CN"/>
        </w:rPr>
        <w:t>依据</w:t>
      </w:r>
      <w:r>
        <w:rPr>
          <w:rStyle w:val="22"/>
          <w:rFonts w:hint="eastAsia" w:ascii="仿宋_GB2312" w:hAnsi="仿宋" w:eastAsia="仿宋_GB2312"/>
          <w:b w:val="0"/>
          <w:spacing w:val="-4"/>
          <w:sz w:val="32"/>
          <w:szCs w:val="32"/>
          <w:lang w:val="en-US" w:eastAsia="zh-CN"/>
        </w:rPr>
        <w:t>实施方案及乡镇当地实际情况</w:t>
      </w:r>
      <w:r>
        <w:rPr>
          <w:rStyle w:val="22"/>
          <w:rFonts w:hint="eastAsia" w:ascii="仿宋_GB2312" w:hAnsi="仿宋" w:eastAsia="仿宋_GB2312"/>
          <w:b w:val="0"/>
          <w:spacing w:val="-4"/>
          <w:sz w:val="32"/>
          <w:szCs w:val="32"/>
          <w:lang w:eastAsia="zh-CN"/>
        </w:rPr>
        <w:t>，年度指标设置为“带动增加贫困人口全年总收入≥296.8万元”</w:t>
      </w:r>
      <w:r>
        <w:rPr>
          <w:rStyle w:val="22"/>
          <w:rFonts w:hint="eastAsia" w:ascii="仿宋_GB2312" w:hAnsi="仿宋" w:eastAsia="仿宋_GB2312"/>
          <w:b w:val="0"/>
          <w:spacing w:val="-4"/>
          <w:sz w:val="32"/>
          <w:szCs w:val="32"/>
        </w:rPr>
        <w:t>，实际完成情况为</w:t>
      </w:r>
      <w:r>
        <w:rPr>
          <w:rStyle w:val="22"/>
          <w:rFonts w:hint="eastAsia" w:ascii="仿宋_GB2312" w:hAnsi="仿宋" w:eastAsia="仿宋_GB2312"/>
          <w:b w:val="0"/>
          <w:spacing w:val="-4"/>
          <w:sz w:val="32"/>
          <w:szCs w:val="32"/>
          <w:lang w:eastAsia="zh-CN"/>
        </w:rPr>
        <w:t>“带动增加贫困人口全年总收入</w:t>
      </w:r>
      <w:r>
        <w:rPr>
          <w:rStyle w:val="22"/>
          <w:rFonts w:hint="eastAsia" w:ascii="仿宋_GB2312" w:hAnsi="仿宋" w:eastAsia="仿宋_GB2312"/>
          <w:b w:val="0"/>
          <w:spacing w:val="-4"/>
          <w:sz w:val="32"/>
          <w:szCs w:val="32"/>
          <w:lang w:val="en-US" w:eastAsia="zh-CN"/>
        </w:rPr>
        <w:t>298</w:t>
      </w:r>
      <w:r>
        <w:rPr>
          <w:rStyle w:val="22"/>
          <w:rFonts w:hint="eastAsia" w:ascii="仿宋_GB2312" w:hAnsi="仿宋" w:eastAsia="仿宋_GB2312"/>
          <w:b w:val="0"/>
          <w:spacing w:val="-4"/>
          <w:sz w:val="32"/>
          <w:szCs w:val="32"/>
          <w:lang w:eastAsia="zh-CN"/>
        </w:rPr>
        <w:t>万元”</w:t>
      </w:r>
      <w:r>
        <w:rPr>
          <w:rStyle w:val="22"/>
          <w:rFonts w:hint="eastAsia" w:ascii="仿宋_GB2312" w:hAnsi="仿宋" w:eastAsia="仿宋_GB2312"/>
          <w:b w:val="0"/>
          <w:spacing w:val="-4"/>
          <w:sz w:val="32"/>
          <w:szCs w:val="32"/>
        </w:rPr>
        <w:t>。所设分值为</w:t>
      </w:r>
      <w:r>
        <w:rPr>
          <w:rStyle w:val="22"/>
          <w:rFonts w:hint="eastAsia" w:ascii="仿宋_GB2312" w:hAnsi="仿宋" w:eastAsia="仿宋_GB2312"/>
          <w:b w:val="0"/>
          <w:spacing w:val="-4"/>
          <w:sz w:val="32"/>
          <w:szCs w:val="32"/>
          <w:lang w:val="en-US" w:eastAsia="zh-CN"/>
        </w:rPr>
        <w:t>12</w:t>
      </w:r>
      <w:r>
        <w:rPr>
          <w:rStyle w:val="22"/>
          <w:rFonts w:hint="eastAsia" w:ascii="仿宋_GB2312" w:hAnsi="仿宋" w:eastAsia="仿宋_GB2312"/>
          <w:b w:val="0"/>
          <w:spacing w:val="-4"/>
          <w:sz w:val="32"/>
          <w:szCs w:val="32"/>
        </w:rPr>
        <w:t>分，实际得分为</w:t>
      </w:r>
      <w:r>
        <w:rPr>
          <w:rStyle w:val="22"/>
          <w:rFonts w:hint="eastAsia" w:ascii="仿宋_GB2312" w:hAnsi="仿宋" w:eastAsia="仿宋_GB2312"/>
          <w:b w:val="0"/>
          <w:spacing w:val="-4"/>
          <w:sz w:val="32"/>
          <w:szCs w:val="32"/>
          <w:lang w:val="en-US" w:eastAsia="zh-CN"/>
        </w:rPr>
        <w:t>12</w:t>
      </w:r>
      <w:r>
        <w:rPr>
          <w:rStyle w:val="22"/>
          <w:rFonts w:hint="eastAsia" w:ascii="仿宋_GB2312" w:hAnsi="仿宋" w:eastAsia="仿宋_GB2312"/>
          <w:b w:val="0"/>
          <w:spacing w:val="-4"/>
          <w:sz w:val="32"/>
          <w:szCs w:val="32"/>
        </w:rPr>
        <w:t>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2"/>
          <w:rFonts w:hint="eastAsia" w:ascii="仿宋_GB2312" w:hAnsi="仿宋" w:eastAsia="仿宋_GB2312"/>
          <w:spacing w:val="-4"/>
          <w:sz w:val="32"/>
          <w:szCs w:val="32"/>
          <w:lang w:val="en-US" w:eastAsia="zh-CN"/>
        </w:rPr>
      </w:pPr>
      <w:r>
        <w:rPr>
          <w:rStyle w:val="22"/>
          <w:rFonts w:hint="eastAsia" w:ascii="仿宋_GB2312" w:hAnsi="仿宋" w:eastAsia="仿宋_GB2312"/>
          <w:spacing w:val="-4"/>
          <w:sz w:val="32"/>
          <w:szCs w:val="32"/>
          <w:lang w:val="en-US" w:eastAsia="zh-CN"/>
        </w:rPr>
        <w:t>2.项目实施的社会效益分析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eastAsia="zh-CN"/>
        </w:rPr>
      </w:pPr>
      <w:r>
        <w:rPr>
          <w:rStyle w:val="22"/>
          <w:rFonts w:hint="eastAsia" w:ascii="仿宋_GB2312" w:hAnsi="仿宋" w:eastAsia="仿宋_GB2312"/>
          <w:b w:val="0"/>
          <w:spacing w:val="-4"/>
          <w:sz w:val="32"/>
          <w:szCs w:val="32"/>
          <w:lang w:eastAsia="zh-CN"/>
        </w:rPr>
        <w:t>依据《英吉沙县2020年脱贫攻坚就业设备项目实施方案》</w:t>
      </w:r>
      <w:r>
        <w:rPr>
          <w:rStyle w:val="22"/>
          <w:rFonts w:hint="eastAsia" w:ascii="仿宋_GB2312" w:hAnsi="仿宋" w:eastAsia="仿宋_GB2312"/>
          <w:b w:val="0"/>
          <w:spacing w:val="-4"/>
          <w:sz w:val="32"/>
          <w:szCs w:val="32"/>
          <w:lang w:val="en-US" w:eastAsia="zh-CN"/>
        </w:rPr>
        <w:t>及受益户名单</w:t>
      </w:r>
      <w:r>
        <w:rPr>
          <w:rStyle w:val="22"/>
          <w:rFonts w:hint="eastAsia" w:ascii="仿宋_GB2312" w:hAnsi="仿宋" w:eastAsia="仿宋_GB2312"/>
          <w:b w:val="0"/>
          <w:spacing w:val="-4"/>
          <w:sz w:val="32"/>
          <w:szCs w:val="32"/>
          <w:lang w:eastAsia="zh-CN"/>
        </w:rPr>
        <w:t>，年度指标设置为“受益建档立卡贫困</w:t>
      </w:r>
      <w:r>
        <w:rPr>
          <w:rStyle w:val="22"/>
          <w:rFonts w:hint="eastAsia" w:ascii="仿宋_GB2312" w:hAnsi="仿宋" w:eastAsia="仿宋_GB2312"/>
          <w:b w:val="0"/>
          <w:spacing w:val="-4"/>
          <w:sz w:val="32"/>
          <w:szCs w:val="32"/>
          <w:lang w:val="en-US" w:eastAsia="zh-CN"/>
        </w:rPr>
        <w:t>人</w:t>
      </w:r>
      <w:r>
        <w:rPr>
          <w:rStyle w:val="22"/>
          <w:rFonts w:hint="eastAsia" w:ascii="仿宋_GB2312" w:hAnsi="仿宋" w:eastAsia="仿宋_GB2312"/>
          <w:b w:val="0"/>
          <w:spacing w:val="-4"/>
          <w:sz w:val="32"/>
          <w:szCs w:val="32"/>
          <w:lang w:eastAsia="zh-CN"/>
        </w:rPr>
        <w:t>数≥</w:t>
      </w:r>
      <w:r>
        <w:rPr>
          <w:rStyle w:val="22"/>
          <w:rFonts w:hint="eastAsia" w:ascii="仿宋_GB2312" w:hAnsi="仿宋" w:eastAsia="仿宋_GB2312"/>
          <w:b w:val="0"/>
          <w:spacing w:val="-4"/>
          <w:sz w:val="32"/>
          <w:szCs w:val="32"/>
          <w:lang w:val="en-US" w:eastAsia="zh-CN"/>
        </w:rPr>
        <w:t>1504人”</w:t>
      </w:r>
      <w:r>
        <w:rPr>
          <w:rStyle w:val="22"/>
          <w:rFonts w:hint="eastAsia" w:ascii="仿宋_GB2312" w:hAnsi="仿宋" w:eastAsia="仿宋_GB2312"/>
          <w:b w:val="0"/>
          <w:spacing w:val="-4"/>
          <w:sz w:val="32"/>
          <w:szCs w:val="32"/>
          <w:lang w:eastAsia="zh-CN"/>
        </w:rPr>
        <w:t>，实际完成情况为“受益建档立卡贫困</w:t>
      </w:r>
      <w:r>
        <w:rPr>
          <w:rStyle w:val="22"/>
          <w:rFonts w:hint="eastAsia" w:ascii="仿宋_GB2312" w:hAnsi="仿宋" w:eastAsia="仿宋_GB2312"/>
          <w:b w:val="0"/>
          <w:spacing w:val="-4"/>
          <w:sz w:val="32"/>
          <w:szCs w:val="32"/>
          <w:lang w:val="en-US" w:eastAsia="zh-CN"/>
        </w:rPr>
        <w:t>人</w:t>
      </w:r>
      <w:r>
        <w:rPr>
          <w:rStyle w:val="22"/>
          <w:rFonts w:hint="eastAsia" w:ascii="仿宋_GB2312" w:hAnsi="仿宋" w:eastAsia="仿宋_GB2312"/>
          <w:b w:val="0"/>
          <w:spacing w:val="-4"/>
          <w:sz w:val="32"/>
          <w:szCs w:val="32"/>
          <w:lang w:eastAsia="zh-CN"/>
        </w:rPr>
        <w:t>数≥</w:t>
      </w:r>
      <w:r>
        <w:rPr>
          <w:rStyle w:val="22"/>
          <w:rFonts w:hint="eastAsia" w:ascii="仿宋_GB2312" w:hAnsi="仿宋" w:eastAsia="仿宋_GB2312"/>
          <w:b w:val="0"/>
          <w:spacing w:val="-4"/>
          <w:sz w:val="32"/>
          <w:szCs w:val="32"/>
          <w:lang w:val="en-US" w:eastAsia="zh-CN"/>
        </w:rPr>
        <w:t>1504人”。</w:t>
      </w:r>
      <w:r>
        <w:rPr>
          <w:rStyle w:val="22"/>
          <w:rFonts w:hint="eastAsia" w:ascii="仿宋_GB2312" w:hAnsi="仿宋" w:eastAsia="仿宋_GB2312"/>
          <w:b w:val="0"/>
          <w:spacing w:val="-4"/>
          <w:sz w:val="32"/>
          <w:szCs w:val="32"/>
          <w:lang w:eastAsia="zh-CN"/>
        </w:rPr>
        <w:t>所设分值为</w:t>
      </w:r>
      <w:r>
        <w:rPr>
          <w:rStyle w:val="22"/>
          <w:rFonts w:hint="eastAsia" w:ascii="仿宋_GB2312" w:hAnsi="仿宋" w:eastAsia="仿宋_GB2312"/>
          <w:b w:val="0"/>
          <w:spacing w:val="-4"/>
          <w:sz w:val="32"/>
          <w:szCs w:val="32"/>
          <w:lang w:val="en-US" w:eastAsia="zh-CN"/>
        </w:rPr>
        <w:t>12</w:t>
      </w:r>
      <w:r>
        <w:rPr>
          <w:rStyle w:val="22"/>
          <w:rFonts w:hint="eastAsia" w:ascii="仿宋_GB2312" w:hAnsi="仿宋" w:eastAsia="仿宋_GB2312"/>
          <w:b w:val="0"/>
          <w:spacing w:val="-4"/>
          <w:sz w:val="32"/>
          <w:szCs w:val="32"/>
          <w:lang w:eastAsia="zh-CN"/>
        </w:rPr>
        <w:t>分，实际得分为</w:t>
      </w:r>
      <w:r>
        <w:rPr>
          <w:rStyle w:val="22"/>
          <w:rFonts w:hint="eastAsia" w:ascii="仿宋_GB2312" w:hAnsi="仿宋" w:eastAsia="仿宋_GB2312"/>
          <w:b w:val="0"/>
          <w:spacing w:val="-4"/>
          <w:sz w:val="32"/>
          <w:szCs w:val="32"/>
          <w:lang w:val="en-US" w:eastAsia="zh-CN"/>
        </w:rPr>
        <w:t>12</w:t>
      </w:r>
      <w:r>
        <w:rPr>
          <w:rStyle w:val="22"/>
          <w:rFonts w:hint="eastAsia" w:ascii="仿宋_GB2312" w:hAnsi="仿宋" w:eastAsia="仿宋_GB2312"/>
          <w:b w:val="0"/>
          <w:spacing w:val="-4"/>
          <w:sz w:val="32"/>
          <w:szCs w:val="32"/>
          <w:lang w:eastAsia="zh-CN"/>
        </w:rPr>
        <w:t>分。</w:t>
      </w:r>
    </w:p>
    <w:p>
      <w:pPr>
        <w:spacing w:line="600" w:lineRule="exact"/>
        <w:ind w:firstLine="640"/>
        <w:rPr>
          <w:rStyle w:val="22"/>
          <w:rFonts w:hint="eastAsia" w:ascii="仿宋_GB2312" w:hAnsi="仿宋" w:eastAsia="仿宋_GB2312"/>
          <w:spacing w:val="-4"/>
          <w:sz w:val="32"/>
          <w:szCs w:val="32"/>
          <w:lang w:val="en-US" w:eastAsia="zh-CN"/>
        </w:rPr>
      </w:pPr>
      <w:r>
        <w:rPr>
          <w:rStyle w:val="22"/>
          <w:rFonts w:hint="eastAsia" w:ascii="黑体" w:hAnsi="黑体" w:eastAsia="黑体"/>
          <w:b w:val="0"/>
          <w:spacing w:val="-4"/>
          <w:sz w:val="32"/>
          <w:szCs w:val="32"/>
          <w:lang w:val="en-US" w:eastAsia="zh-CN"/>
        </w:rPr>
        <w:t>3</w:t>
      </w:r>
      <w:r>
        <w:rPr>
          <w:rStyle w:val="22"/>
          <w:rFonts w:hint="eastAsia" w:ascii="仿宋_GB2312" w:hAnsi="仿宋" w:eastAsia="仿宋_GB2312"/>
          <w:spacing w:val="-4"/>
          <w:sz w:val="32"/>
          <w:szCs w:val="32"/>
          <w:lang w:val="en-US" w:eastAsia="zh-CN"/>
        </w:rPr>
        <w:t>.项目实施的可持续影响分析。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2"/>
          <w:rFonts w:hint="eastAsia" w:ascii="仿宋_GB2312" w:hAnsi="仿宋" w:eastAsia="仿宋_GB2312"/>
          <w:b w:val="0"/>
          <w:spacing w:val="-4"/>
          <w:sz w:val="32"/>
          <w:szCs w:val="32"/>
          <w:lang w:eastAsia="zh-CN"/>
        </w:rPr>
      </w:pPr>
      <w:r>
        <w:rPr>
          <w:rStyle w:val="22"/>
          <w:rFonts w:hint="eastAsia" w:ascii="仿宋_GB2312" w:hAnsi="仿宋" w:eastAsia="仿宋_GB2312"/>
          <w:b w:val="0"/>
          <w:spacing w:val="-4"/>
          <w:sz w:val="32"/>
          <w:szCs w:val="32"/>
          <w:lang w:eastAsia="zh-CN"/>
        </w:rPr>
        <w:t>依据</w:t>
      </w:r>
      <w:r>
        <w:rPr>
          <w:rStyle w:val="22"/>
          <w:rFonts w:hint="eastAsia" w:ascii="仿宋_GB2312" w:hAnsi="仿宋" w:eastAsia="仿宋_GB2312"/>
          <w:b w:val="0"/>
          <w:spacing w:val="-4"/>
          <w:sz w:val="32"/>
          <w:szCs w:val="32"/>
          <w:lang w:val="en-US" w:eastAsia="zh-CN"/>
        </w:rPr>
        <w:t>依据各类设备的合理使用年限，最低的使用年限为五年。</w:t>
      </w:r>
      <w:r>
        <w:rPr>
          <w:rStyle w:val="22"/>
          <w:rFonts w:hint="eastAsia" w:ascii="仿宋_GB2312" w:hAnsi="仿宋" w:eastAsia="仿宋_GB2312"/>
          <w:b w:val="0"/>
          <w:spacing w:val="-4"/>
          <w:sz w:val="32"/>
          <w:szCs w:val="32"/>
          <w:lang w:eastAsia="zh-CN"/>
        </w:rPr>
        <w:t>年度指标设置为“设备机械使用年限指标值为预期指标数≥5年”，实际完成情况为“设备机械使用年限指标值为预期指标数</w:t>
      </w:r>
      <w:r>
        <w:rPr>
          <w:rStyle w:val="22"/>
          <w:rFonts w:hint="eastAsia" w:ascii="仿宋_GB2312" w:hAnsi="仿宋" w:eastAsia="仿宋_GB2312"/>
          <w:b w:val="0"/>
          <w:spacing w:val="-4"/>
          <w:sz w:val="32"/>
          <w:szCs w:val="32"/>
          <w:lang w:val="en-US" w:eastAsia="zh-CN"/>
        </w:rPr>
        <w:t>5</w:t>
      </w:r>
      <w:r>
        <w:rPr>
          <w:rStyle w:val="22"/>
          <w:rFonts w:hint="eastAsia" w:ascii="仿宋_GB2312" w:hAnsi="仿宋" w:eastAsia="仿宋_GB2312"/>
          <w:b w:val="0"/>
          <w:spacing w:val="-4"/>
          <w:sz w:val="32"/>
          <w:szCs w:val="32"/>
          <w:lang w:eastAsia="zh-CN"/>
        </w:rPr>
        <w:t>年”。所设分值为</w:t>
      </w:r>
      <w:r>
        <w:rPr>
          <w:rStyle w:val="22"/>
          <w:rFonts w:hint="eastAsia" w:ascii="仿宋_GB2312" w:hAnsi="仿宋" w:eastAsia="仿宋_GB2312"/>
          <w:b w:val="0"/>
          <w:spacing w:val="-4"/>
          <w:sz w:val="32"/>
          <w:szCs w:val="32"/>
          <w:lang w:val="en-US" w:eastAsia="zh-CN"/>
        </w:rPr>
        <w:t>6</w:t>
      </w:r>
      <w:r>
        <w:rPr>
          <w:rStyle w:val="22"/>
          <w:rFonts w:hint="eastAsia" w:ascii="仿宋_GB2312" w:hAnsi="仿宋" w:eastAsia="仿宋_GB2312"/>
          <w:b w:val="0"/>
          <w:spacing w:val="-4"/>
          <w:sz w:val="32"/>
          <w:szCs w:val="32"/>
          <w:lang w:eastAsia="zh-CN"/>
        </w:rPr>
        <w:t>分，实际得分为</w:t>
      </w:r>
      <w:r>
        <w:rPr>
          <w:rStyle w:val="22"/>
          <w:rFonts w:hint="eastAsia" w:ascii="仿宋_GB2312" w:hAnsi="仿宋" w:eastAsia="仿宋_GB2312"/>
          <w:b w:val="0"/>
          <w:spacing w:val="-4"/>
          <w:sz w:val="32"/>
          <w:szCs w:val="32"/>
          <w:lang w:val="en-US" w:eastAsia="zh-CN"/>
        </w:rPr>
        <w:t>6</w:t>
      </w:r>
      <w:r>
        <w:rPr>
          <w:rStyle w:val="22"/>
          <w:rFonts w:hint="eastAsia" w:ascii="仿宋_GB2312" w:hAnsi="仿宋" w:eastAsia="仿宋_GB2312"/>
          <w:b w:val="0"/>
          <w:spacing w:val="-4"/>
          <w:sz w:val="32"/>
          <w:szCs w:val="32"/>
          <w:lang w:eastAsia="zh-CN"/>
        </w:rPr>
        <w:t>分。</w:t>
      </w:r>
    </w:p>
    <w:p>
      <w:pPr>
        <w:spacing w:line="600" w:lineRule="exact"/>
        <w:ind w:firstLine="567"/>
        <w:rPr>
          <w:rStyle w:val="22"/>
          <w:rFonts w:hint="eastAsia" w:ascii="楷体_GB2312" w:hAnsi="楷体" w:eastAsia="楷体_GB2312"/>
          <w:spacing w:val="-4"/>
          <w:sz w:val="32"/>
          <w:szCs w:val="32"/>
          <w:lang w:eastAsia="zh-CN"/>
        </w:rPr>
      </w:pPr>
      <w:r>
        <w:rPr>
          <w:rStyle w:val="22"/>
          <w:rFonts w:hint="eastAsia" w:ascii="楷体_GB2312" w:hAnsi="楷体" w:eastAsia="楷体_GB2312"/>
          <w:spacing w:val="-4"/>
          <w:sz w:val="32"/>
          <w:szCs w:val="32"/>
          <w:lang w:eastAsia="zh-CN"/>
        </w:rPr>
        <w:t>（</w:t>
      </w:r>
      <w:r>
        <w:rPr>
          <w:rStyle w:val="22"/>
          <w:rFonts w:hint="eastAsia" w:ascii="楷体_GB2312" w:hAnsi="楷体" w:eastAsia="楷体_GB2312"/>
          <w:spacing w:val="-4"/>
          <w:sz w:val="32"/>
          <w:szCs w:val="32"/>
          <w:lang w:val="en-US" w:eastAsia="zh-CN"/>
        </w:rPr>
        <w:t>三</w:t>
      </w:r>
      <w:r>
        <w:rPr>
          <w:rStyle w:val="22"/>
          <w:rFonts w:hint="eastAsia" w:ascii="楷体_GB2312" w:hAnsi="楷体" w:eastAsia="楷体_GB2312"/>
          <w:spacing w:val="-4"/>
          <w:sz w:val="32"/>
          <w:szCs w:val="32"/>
          <w:lang w:eastAsia="zh-CN"/>
        </w:rPr>
        <w:t>）满意度指标完成情况分析</w:t>
      </w:r>
    </w:p>
    <w:p>
      <w:pPr>
        <w:spacing w:line="600" w:lineRule="exact"/>
        <w:ind w:firstLine="567"/>
        <w:rPr>
          <w:rStyle w:val="22"/>
          <w:rFonts w:hint="eastAsia" w:ascii="仿宋_GB2312" w:hAnsi="仿宋" w:eastAsia="仿宋_GB2312"/>
          <w:b w:val="0"/>
          <w:spacing w:val="-4"/>
          <w:sz w:val="32"/>
          <w:szCs w:val="32"/>
          <w:lang w:eastAsia="zh-CN"/>
        </w:rPr>
      </w:pPr>
      <w:r>
        <w:rPr>
          <w:rStyle w:val="22"/>
          <w:rFonts w:hint="eastAsia" w:ascii="仿宋_GB2312" w:hAnsi="仿宋" w:eastAsia="仿宋_GB2312"/>
          <w:b w:val="0"/>
          <w:spacing w:val="-4"/>
          <w:sz w:val="32"/>
          <w:szCs w:val="32"/>
          <w:lang w:eastAsia="zh-CN"/>
        </w:rPr>
        <w:t>依据《项目实际受益对象情况》，年初设定指标“受益建档立卡贫困人口满意度≥95%”，通过网络调查、走访调查、贫困户调查表，实际完成情况为“受益建档立卡贫困人口满意度95%”。所设分值为</w:t>
      </w:r>
      <w:r>
        <w:rPr>
          <w:rStyle w:val="22"/>
          <w:rFonts w:hint="eastAsia" w:ascii="仿宋_GB2312" w:hAnsi="仿宋" w:eastAsia="仿宋_GB2312"/>
          <w:b w:val="0"/>
          <w:spacing w:val="-4"/>
          <w:sz w:val="32"/>
          <w:szCs w:val="32"/>
          <w:lang w:val="en-US" w:eastAsia="zh-CN"/>
        </w:rPr>
        <w:t>10</w:t>
      </w:r>
      <w:r>
        <w:rPr>
          <w:rStyle w:val="22"/>
          <w:rFonts w:hint="eastAsia" w:ascii="仿宋_GB2312" w:hAnsi="仿宋" w:eastAsia="仿宋_GB2312"/>
          <w:b w:val="0"/>
          <w:spacing w:val="-4"/>
          <w:sz w:val="32"/>
          <w:szCs w:val="32"/>
          <w:lang w:eastAsia="zh-CN"/>
        </w:rPr>
        <w:t>分，实际得分为</w:t>
      </w:r>
      <w:r>
        <w:rPr>
          <w:rStyle w:val="22"/>
          <w:rFonts w:hint="eastAsia" w:ascii="仿宋_GB2312" w:hAnsi="仿宋" w:eastAsia="仿宋_GB2312"/>
          <w:b w:val="0"/>
          <w:spacing w:val="-4"/>
          <w:sz w:val="32"/>
          <w:szCs w:val="32"/>
          <w:lang w:val="en-US" w:eastAsia="zh-CN"/>
        </w:rPr>
        <w:t>10</w:t>
      </w:r>
      <w:r>
        <w:rPr>
          <w:rStyle w:val="22"/>
          <w:rFonts w:hint="eastAsia" w:ascii="仿宋_GB2312" w:hAnsi="仿宋" w:eastAsia="仿宋_GB2312"/>
          <w:b w:val="0"/>
          <w:spacing w:val="-4"/>
          <w:sz w:val="32"/>
          <w:szCs w:val="32"/>
          <w:lang w:eastAsia="zh-CN"/>
        </w:rPr>
        <w:t>分。</w:t>
      </w:r>
    </w:p>
    <w:p>
      <w:pPr>
        <w:spacing w:line="600" w:lineRule="exact"/>
        <w:ind w:firstLine="640"/>
        <w:rPr>
          <w:rStyle w:val="22"/>
          <w:rFonts w:hint="eastAsia" w:ascii="黑体" w:hAnsi="黑体" w:eastAsia="黑体"/>
          <w:b w:val="0"/>
          <w:spacing w:val="-4"/>
          <w:sz w:val="32"/>
          <w:szCs w:val="32"/>
        </w:rPr>
      </w:pPr>
      <w:r>
        <w:rPr>
          <w:rStyle w:val="22"/>
          <w:rFonts w:hint="eastAsia" w:ascii="黑体" w:hAnsi="黑体" w:eastAsia="黑体"/>
          <w:b w:val="0"/>
          <w:spacing w:val="-4"/>
          <w:sz w:val="32"/>
          <w:szCs w:val="32"/>
        </w:rPr>
        <w:t>五、综合评价结论（重点）</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hAnsi="楷体" w:eastAsia="仿宋_GB2312"/>
          <w:spacing w:val="-4"/>
          <w:sz w:val="32"/>
          <w:szCs w:val="32"/>
        </w:rPr>
      </w:pPr>
      <w:r>
        <w:rPr>
          <w:rFonts w:hint="eastAsia" w:ascii="仿宋_GB2312" w:hAnsi="楷体" w:eastAsia="仿宋_GB2312"/>
          <w:spacing w:val="-4"/>
          <w:sz w:val="32"/>
          <w:szCs w:val="32"/>
        </w:rPr>
        <w:t>项目组通过数据采集、问卷调查及访谈等方式，按照项目组论证通过的自评评分标准，对</w:t>
      </w:r>
      <w:r>
        <w:rPr>
          <w:rFonts w:hint="eastAsia" w:ascii="仿宋_GB2312" w:hAnsi="楷体" w:eastAsia="仿宋_GB2312"/>
          <w:spacing w:val="-4"/>
          <w:sz w:val="32"/>
          <w:szCs w:val="32"/>
          <w:lang w:eastAsia="zh-CN"/>
        </w:rPr>
        <w:t>英吉沙县2020年就业设备项目</w:t>
      </w:r>
      <w:r>
        <w:rPr>
          <w:rFonts w:hint="eastAsia" w:ascii="仿宋_GB2312" w:hAnsi="楷体" w:eastAsia="仿宋_GB2312"/>
          <w:spacing w:val="-4"/>
          <w:sz w:val="32"/>
          <w:szCs w:val="32"/>
        </w:rPr>
        <w:t>整体进行客观、科学、合理评价。经综合评价，本项目实施基本达成预期指标，资金使用、管理、保障到位，严格执行《新疆维吾尔自治区财政专项扶贫资金（扶贫发展项目管理办法（暂行的通知）》（新扶贫领字〔2017〕39号）文件要求，能按照实施方案执行项目管理，使项目区经济增收得到保证，有效提高贫困人口经济收入，助力脱贫攻坚。</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hAnsi="楷体" w:eastAsia="仿宋_GB2312"/>
          <w:spacing w:val="-4"/>
          <w:sz w:val="32"/>
          <w:szCs w:val="32"/>
        </w:rPr>
      </w:pPr>
      <w:r>
        <w:rPr>
          <w:rFonts w:hint="eastAsia" w:ascii="仿宋_GB2312" w:hAnsi="楷体" w:eastAsia="仿宋_GB2312"/>
          <w:spacing w:val="-4"/>
          <w:sz w:val="32"/>
          <w:szCs w:val="32"/>
          <w:lang w:eastAsia="zh-CN"/>
        </w:rPr>
        <w:t>英吉沙县2020年就业设备项目</w:t>
      </w:r>
      <w:r>
        <w:rPr>
          <w:rFonts w:hint="eastAsia" w:ascii="仿宋_GB2312" w:hAnsi="楷体" w:eastAsia="仿宋_GB2312"/>
          <w:spacing w:val="-4"/>
          <w:sz w:val="32"/>
          <w:szCs w:val="32"/>
        </w:rPr>
        <w:t>，</w:t>
      </w:r>
      <w:r>
        <w:rPr>
          <w:rFonts w:hint="eastAsia" w:ascii="仿宋_GB2312" w:hAnsi="楷体" w:eastAsia="仿宋_GB2312"/>
          <w:spacing w:val="-4"/>
          <w:sz w:val="32"/>
          <w:szCs w:val="32"/>
          <w:lang w:eastAsia="zh-CN"/>
        </w:rPr>
        <w:t>数量</w:t>
      </w:r>
      <w:r>
        <w:rPr>
          <w:rFonts w:hint="eastAsia" w:ascii="仿宋_GB2312" w:hAnsi="楷体" w:eastAsia="仿宋_GB2312"/>
          <w:spacing w:val="-4"/>
          <w:sz w:val="32"/>
          <w:szCs w:val="32"/>
        </w:rPr>
        <w:t>指标、质量指标、时效指标</w:t>
      </w:r>
      <w:r>
        <w:rPr>
          <w:rFonts w:hint="eastAsia" w:ascii="仿宋_GB2312" w:hAnsi="楷体" w:eastAsia="仿宋_GB2312"/>
          <w:spacing w:val="-4"/>
          <w:sz w:val="32"/>
          <w:szCs w:val="32"/>
          <w:lang w:eastAsia="zh-CN"/>
        </w:rPr>
        <w:t>、经济效益指标、社会效益指标、服务对象满意度指标</w:t>
      </w:r>
      <w:r>
        <w:rPr>
          <w:rFonts w:hint="eastAsia" w:ascii="仿宋_GB2312" w:hAnsi="楷体" w:eastAsia="仿宋_GB2312"/>
          <w:spacing w:val="-4"/>
          <w:sz w:val="32"/>
          <w:szCs w:val="32"/>
        </w:rPr>
        <w:t>均已达到年初设定指标目标。成本指标因</w:t>
      </w:r>
      <w:r>
        <w:rPr>
          <w:rFonts w:hint="eastAsia" w:ascii="仿宋_GB2312" w:hAnsi="楷体" w:eastAsia="仿宋_GB2312"/>
          <w:spacing w:val="-4"/>
          <w:sz w:val="32"/>
          <w:szCs w:val="32"/>
          <w:lang w:val="en-US" w:eastAsia="zh-CN"/>
        </w:rPr>
        <w:t>质保金</w:t>
      </w:r>
      <w:r>
        <w:rPr>
          <w:rFonts w:hint="eastAsia" w:ascii="仿宋_GB2312" w:hAnsi="楷体" w:eastAsia="仿宋_GB2312"/>
          <w:spacing w:val="-4"/>
          <w:sz w:val="32"/>
          <w:szCs w:val="32"/>
        </w:rPr>
        <w:t>暂未</w:t>
      </w:r>
      <w:r>
        <w:rPr>
          <w:rFonts w:hint="eastAsia" w:ascii="仿宋_GB2312" w:hAnsi="楷体" w:eastAsia="仿宋_GB2312"/>
          <w:spacing w:val="-4"/>
          <w:sz w:val="32"/>
          <w:szCs w:val="32"/>
          <w:lang w:val="en-US" w:eastAsia="zh-CN"/>
        </w:rPr>
        <w:t>拨付未达到</w:t>
      </w:r>
      <w:r>
        <w:rPr>
          <w:rFonts w:hint="eastAsia" w:ascii="仿宋_GB2312" w:hAnsi="楷体" w:eastAsia="仿宋_GB2312"/>
          <w:spacing w:val="-4"/>
          <w:sz w:val="32"/>
          <w:szCs w:val="32"/>
        </w:rPr>
        <w:t>年初设定目标。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hAnsi="楷体" w:eastAsia="仿宋_GB2312"/>
          <w:spacing w:val="-4"/>
          <w:sz w:val="32"/>
          <w:szCs w:val="32"/>
        </w:rPr>
      </w:pPr>
      <w:r>
        <w:rPr>
          <w:rFonts w:hint="eastAsia" w:ascii="仿宋_GB2312" w:hAnsi="楷体" w:eastAsia="仿宋_GB2312"/>
          <w:spacing w:val="-4"/>
          <w:sz w:val="32"/>
          <w:szCs w:val="32"/>
        </w:rPr>
        <w:t>项目最终得分为：</w:t>
      </w:r>
      <w:r>
        <w:rPr>
          <w:rFonts w:hint="eastAsia" w:ascii="仿宋_GB2312" w:hAnsi="楷体" w:eastAsia="仿宋_GB2312"/>
          <w:spacing w:val="-4"/>
          <w:sz w:val="32"/>
          <w:szCs w:val="32"/>
          <w:lang w:val="en-US" w:eastAsia="zh-CN"/>
        </w:rPr>
        <w:t>98.92</w:t>
      </w:r>
      <w:r>
        <w:rPr>
          <w:rFonts w:hint="eastAsia" w:ascii="仿宋_GB2312" w:hAnsi="楷体" w:eastAsia="仿宋_GB2312"/>
          <w:spacing w:val="-4"/>
          <w:sz w:val="32"/>
          <w:szCs w:val="32"/>
        </w:rPr>
        <w:t>分，评价等级为优秀。</w:t>
      </w:r>
    </w:p>
    <w:p>
      <w:pPr>
        <w:spacing w:line="600" w:lineRule="exact"/>
        <w:ind w:firstLine="640"/>
        <w:rPr>
          <w:rStyle w:val="22"/>
          <w:rFonts w:hint="eastAsia" w:ascii="黑体" w:hAnsi="黑体" w:eastAsia="黑体"/>
          <w:b w:val="0"/>
          <w:spacing w:val="-4"/>
          <w:sz w:val="32"/>
          <w:szCs w:val="32"/>
        </w:rPr>
      </w:pPr>
      <w:r>
        <w:rPr>
          <w:rStyle w:val="22"/>
          <w:rFonts w:hint="eastAsia" w:ascii="黑体" w:hAnsi="黑体" w:eastAsia="黑体"/>
          <w:b w:val="0"/>
          <w:spacing w:val="-4"/>
          <w:sz w:val="32"/>
          <w:szCs w:val="32"/>
        </w:rPr>
        <w:t>六、项目实施的经验、问题、建议（重点）</w:t>
      </w:r>
    </w:p>
    <w:p>
      <w:pPr>
        <w:spacing w:line="600" w:lineRule="exact"/>
        <w:ind w:firstLine="567"/>
        <w:rPr>
          <w:rStyle w:val="22"/>
          <w:rFonts w:hint="eastAsia" w:ascii="楷体_GB2312" w:hAnsi="楷体" w:eastAsia="楷体_GB2312"/>
          <w:spacing w:val="-4"/>
          <w:sz w:val="32"/>
          <w:szCs w:val="32"/>
          <w:lang w:eastAsia="zh-CN"/>
        </w:rPr>
      </w:pPr>
      <w:r>
        <w:rPr>
          <w:rStyle w:val="22"/>
          <w:rFonts w:hint="eastAsia" w:ascii="楷体_GB2312" w:hAnsi="楷体" w:eastAsia="楷体_GB2312"/>
          <w:spacing w:val="-4"/>
          <w:sz w:val="32"/>
          <w:szCs w:val="32"/>
          <w:lang w:eastAsia="zh-CN"/>
        </w:rPr>
        <w:t>（一）主要经验及做法</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eastAsia="仿宋_GB2312"/>
          <w:spacing w:val="-4"/>
          <w:sz w:val="32"/>
          <w:szCs w:val="32"/>
        </w:rPr>
      </w:pPr>
      <w:r>
        <w:rPr>
          <w:rFonts w:hint="eastAsia" w:ascii="仿宋_GB2312" w:eastAsia="仿宋_GB2312"/>
          <w:spacing w:val="-4"/>
          <w:sz w:val="32"/>
          <w:szCs w:val="32"/>
        </w:rPr>
        <w:t>本项目实施过程中，做好前期准备资料，加快项目实施进度，资金拨付力度。现场多次考察，按照绩效目标年初设定目标，作为考察标准，使项目绩效运行监控到位。</w:t>
      </w:r>
    </w:p>
    <w:p>
      <w:pPr>
        <w:spacing w:line="600" w:lineRule="exact"/>
        <w:ind w:firstLine="567"/>
        <w:rPr>
          <w:rStyle w:val="22"/>
          <w:rFonts w:hint="eastAsia" w:ascii="楷体_GB2312" w:hAnsi="楷体" w:eastAsia="楷体_GB2312"/>
          <w:spacing w:val="-4"/>
          <w:sz w:val="32"/>
          <w:szCs w:val="32"/>
          <w:lang w:eastAsia="zh-CN"/>
        </w:rPr>
      </w:pPr>
      <w:r>
        <w:rPr>
          <w:rStyle w:val="22"/>
          <w:rFonts w:hint="eastAsia" w:ascii="楷体_GB2312" w:hAnsi="楷体" w:eastAsia="楷体_GB2312"/>
          <w:spacing w:val="-4"/>
          <w:sz w:val="32"/>
          <w:szCs w:val="32"/>
          <w:lang w:eastAsia="zh-CN"/>
        </w:rPr>
        <w:t>（</w:t>
      </w:r>
      <w:r>
        <w:rPr>
          <w:rStyle w:val="22"/>
          <w:rFonts w:hint="eastAsia" w:ascii="楷体_GB2312" w:hAnsi="楷体" w:eastAsia="楷体_GB2312"/>
          <w:spacing w:val="-4"/>
          <w:sz w:val="32"/>
          <w:szCs w:val="32"/>
          <w:lang w:val="en-US" w:eastAsia="zh-CN"/>
        </w:rPr>
        <w:t>二</w:t>
      </w:r>
      <w:r>
        <w:rPr>
          <w:rStyle w:val="22"/>
          <w:rFonts w:hint="eastAsia" w:ascii="楷体_GB2312" w:hAnsi="楷体" w:eastAsia="楷体_GB2312"/>
          <w:spacing w:val="-4"/>
          <w:sz w:val="32"/>
          <w:szCs w:val="32"/>
          <w:lang w:eastAsia="zh-CN"/>
        </w:rPr>
        <w:t>）存在的问题</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eastAsia="仿宋_GB2312"/>
          <w:spacing w:val="-4"/>
          <w:sz w:val="32"/>
          <w:szCs w:val="32"/>
          <w:lang w:eastAsia="zh-CN"/>
        </w:rPr>
      </w:pPr>
      <w:r>
        <w:rPr>
          <w:rFonts w:hint="eastAsia" w:ascii="仿宋_GB2312" w:eastAsia="仿宋_GB2312"/>
          <w:spacing w:val="-4"/>
          <w:sz w:val="32"/>
          <w:szCs w:val="32"/>
          <w:lang w:eastAsia="zh-CN"/>
        </w:rPr>
        <w:t>成本指标年初设定指标目标，因</w:t>
      </w:r>
      <w:r>
        <w:rPr>
          <w:rFonts w:hint="eastAsia" w:ascii="仿宋_GB2312" w:eastAsia="仿宋_GB2312"/>
          <w:spacing w:val="-4"/>
          <w:sz w:val="32"/>
          <w:szCs w:val="32"/>
          <w:lang w:val="en-US" w:eastAsia="zh-CN"/>
        </w:rPr>
        <w:t>设备质保时间未到</w:t>
      </w:r>
      <w:r>
        <w:rPr>
          <w:rFonts w:hint="eastAsia" w:ascii="仿宋_GB2312" w:eastAsia="仿宋_GB2312"/>
          <w:spacing w:val="-4"/>
          <w:sz w:val="32"/>
          <w:szCs w:val="32"/>
          <w:lang w:eastAsia="zh-CN"/>
        </w:rPr>
        <w:t>，暂未</w:t>
      </w:r>
      <w:r>
        <w:rPr>
          <w:rFonts w:hint="eastAsia" w:ascii="仿宋_GB2312" w:eastAsia="仿宋_GB2312"/>
          <w:spacing w:val="-4"/>
          <w:sz w:val="32"/>
          <w:szCs w:val="32"/>
          <w:lang w:val="en-US" w:eastAsia="zh-CN"/>
        </w:rPr>
        <w:t>拨付质保金</w:t>
      </w:r>
      <w:r>
        <w:rPr>
          <w:rFonts w:hint="eastAsia" w:ascii="仿宋_GB2312" w:eastAsia="仿宋_GB2312"/>
          <w:spacing w:val="-4"/>
          <w:sz w:val="32"/>
          <w:szCs w:val="32"/>
          <w:lang w:eastAsia="zh-CN"/>
        </w:rPr>
        <w:t>。预计于</w:t>
      </w:r>
      <w:r>
        <w:rPr>
          <w:rFonts w:hint="eastAsia" w:ascii="仿宋_GB2312" w:eastAsia="仿宋_GB2312"/>
          <w:spacing w:val="-4"/>
          <w:sz w:val="32"/>
          <w:szCs w:val="32"/>
          <w:lang w:val="en-US" w:eastAsia="zh-CN"/>
        </w:rPr>
        <w:t>2021</w:t>
      </w:r>
      <w:r>
        <w:rPr>
          <w:rFonts w:hint="eastAsia" w:ascii="仿宋_GB2312" w:eastAsia="仿宋_GB2312"/>
          <w:spacing w:val="-4"/>
          <w:sz w:val="32"/>
          <w:szCs w:val="32"/>
          <w:lang w:eastAsia="zh-CN"/>
        </w:rPr>
        <w:t>年</w:t>
      </w:r>
      <w:r>
        <w:rPr>
          <w:rFonts w:hint="eastAsia" w:ascii="仿宋_GB2312" w:eastAsia="仿宋_GB2312"/>
          <w:spacing w:val="-4"/>
          <w:sz w:val="32"/>
          <w:szCs w:val="32"/>
          <w:lang w:val="en-US" w:eastAsia="zh-CN"/>
        </w:rPr>
        <w:t>6</w:t>
      </w:r>
      <w:r>
        <w:rPr>
          <w:rFonts w:hint="eastAsia" w:ascii="仿宋_GB2312" w:eastAsia="仿宋_GB2312"/>
          <w:spacing w:val="-4"/>
          <w:sz w:val="32"/>
          <w:szCs w:val="32"/>
          <w:lang w:eastAsia="zh-CN"/>
        </w:rPr>
        <w:t>月，达成年初设定指标。期间，将通过</w:t>
      </w:r>
      <w:r>
        <w:rPr>
          <w:rFonts w:hint="eastAsia" w:ascii="仿宋_GB2312" w:eastAsia="仿宋_GB2312"/>
          <w:spacing w:val="-4"/>
          <w:sz w:val="32"/>
          <w:szCs w:val="32"/>
          <w:lang w:val="en-US" w:eastAsia="zh-CN"/>
        </w:rPr>
        <w:t>督促乡镇，在设备质保时间到期后及时拨付资金的</w:t>
      </w:r>
      <w:r>
        <w:rPr>
          <w:rFonts w:hint="eastAsia" w:ascii="仿宋_GB2312" w:eastAsia="仿宋_GB2312"/>
          <w:spacing w:val="-4"/>
          <w:sz w:val="32"/>
          <w:szCs w:val="32"/>
          <w:lang w:eastAsia="zh-CN"/>
        </w:rPr>
        <w:t>措施，确保顺利完成。</w:t>
      </w:r>
    </w:p>
    <w:p>
      <w:pPr>
        <w:spacing w:line="600" w:lineRule="exact"/>
        <w:ind w:firstLine="567"/>
        <w:rPr>
          <w:rStyle w:val="22"/>
          <w:rFonts w:hint="eastAsia" w:ascii="楷体_GB2312" w:hAnsi="楷体" w:eastAsia="楷体_GB2312"/>
          <w:spacing w:val="-4"/>
          <w:sz w:val="32"/>
          <w:szCs w:val="32"/>
          <w:lang w:eastAsia="zh-CN"/>
        </w:rPr>
      </w:pPr>
      <w:r>
        <w:rPr>
          <w:rStyle w:val="22"/>
          <w:rFonts w:hint="eastAsia" w:ascii="楷体_GB2312" w:hAnsi="楷体" w:eastAsia="楷体_GB2312"/>
          <w:spacing w:val="-4"/>
          <w:sz w:val="32"/>
          <w:szCs w:val="32"/>
          <w:lang w:val="en-US" w:eastAsia="zh-CN"/>
        </w:rPr>
        <w:t>（三）工作</w:t>
      </w:r>
      <w:r>
        <w:rPr>
          <w:rStyle w:val="22"/>
          <w:rFonts w:hint="eastAsia" w:ascii="楷体_GB2312" w:hAnsi="楷体" w:eastAsia="楷体_GB2312"/>
          <w:spacing w:val="-4"/>
          <w:sz w:val="32"/>
          <w:szCs w:val="32"/>
          <w:lang w:eastAsia="zh-CN"/>
        </w:rPr>
        <w:t>建议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eastAsia="仿宋_GB2312"/>
          <w:spacing w:val="-4"/>
          <w:sz w:val="32"/>
          <w:szCs w:val="32"/>
          <w:lang w:eastAsia="zh-CN"/>
        </w:rPr>
      </w:pPr>
      <w:r>
        <w:rPr>
          <w:rFonts w:hint="eastAsia" w:ascii="仿宋_GB2312" w:eastAsia="仿宋_GB2312"/>
          <w:spacing w:val="-4"/>
          <w:sz w:val="32"/>
          <w:szCs w:val="32"/>
          <w:lang w:val="en-US" w:eastAsia="zh-CN"/>
        </w:rPr>
        <w:t>在项目实施过程中，</w:t>
      </w:r>
      <w:r>
        <w:rPr>
          <w:rFonts w:hint="eastAsia" w:ascii="仿宋_GB2312" w:eastAsia="仿宋_GB2312"/>
          <w:spacing w:val="-4"/>
          <w:sz w:val="32"/>
          <w:szCs w:val="32"/>
          <w:lang w:eastAsia="zh-CN"/>
        </w:rPr>
        <w:t>多跟进项目进度情况，及时发现问题，及时协调解决问题。加快项目</w:t>
      </w:r>
      <w:r>
        <w:rPr>
          <w:rFonts w:hint="eastAsia" w:ascii="仿宋_GB2312" w:eastAsia="仿宋_GB2312"/>
          <w:spacing w:val="-4"/>
          <w:sz w:val="32"/>
          <w:szCs w:val="32"/>
          <w:lang w:val="en-US" w:eastAsia="zh-CN"/>
        </w:rPr>
        <w:t>执行及</w:t>
      </w:r>
      <w:r>
        <w:rPr>
          <w:rFonts w:hint="eastAsia" w:ascii="仿宋_GB2312" w:eastAsia="仿宋_GB2312"/>
          <w:spacing w:val="-4"/>
          <w:sz w:val="32"/>
          <w:szCs w:val="32"/>
          <w:lang w:eastAsia="zh-CN"/>
        </w:rPr>
        <w:t>资金拨付进度。邀请专业人员</w:t>
      </w:r>
      <w:r>
        <w:rPr>
          <w:rFonts w:hint="eastAsia" w:ascii="仿宋_GB2312" w:eastAsia="仿宋_GB2312"/>
          <w:spacing w:val="-4"/>
          <w:sz w:val="32"/>
          <w:szCs w:val="32"/>
          <w:lang w:val="en-US" w:eastAsia="zh-CN"/>
        </w:rPr>
        <w:t>对项目进行</w:t>
      </w:r>
      <w:r>
        <w:rPr>
          <w:rFonts w:hint="eastAsia" w:ascii="仿宋_GB2312" w:eastAsia="仿宋_GB2312"/>
          <w:spacing w:val="-4"/>
          <w:sz w:val="32"/>
          <w:szCs w:val="32"/>
          <w:lang w:eastAsia="zh-CN"/>
        </w:rPr>
        <w:t>验收，做到验收无误。资金使用</w:t>
      </w:r>
      <w:r>
        <w:rPr>
          <w:rFonts w:hint="eastAsia" w:ascii="仿宋_GB2312" w:eastAsia="仿宋_GB2312"/>
          <w:spacing w:val="-4"/>
          <w:sz w:val="32"/>
          <w:szCs w:val="32"/>
          <w:lang w:val="en-US" w:eastAsia="zh-CN"/>
        </w:rPr>
        <w:t>开展</w:t>
      </w:r>
      <w:r>
        <w:rPr>
          <w:rFonts w:hint="eastAsia" w:ascii="仿宋_GB2312" w:eastAsia="仿宋_GB2312"/>
          <w:spacing w:val="-4"/>
          <w:sz w:val="32"/>
          <w:szCs w:val="32"/>
          <w:lang w:eastAsia="zh-CN"/>
        </w:rPr>
        <w:t>专项检查，</w:t>
      </w:r>
      <w:r>
        <w:rPr>
          <w:rFonts w:hint="eastAsia" w:ascii="仿宋_GB2312" w:eastAsia="仿宋_GB2312"/>
          <w:spacing w:val="-4"/>
          <w:sz w:val="32"/>
          <w:szCs w:val="32"/>
          <w:lang w:val="en-US" w:eastAsia="zh-CN"/>
        </w:rPr>
        <w:t>做到专款专用。</w:t>
      </w:r>
    </w:p>
    <w:p>
      <w:pPr>
        <w:spacing w:line="600" w:lineRule="exact"/>
        <w:ind w:firstLine="640"/>
        <w:rPr>
          <w:rStyle w:val="22"/>
          <w:rFonts w:hint="eastAsia" w:ascii="黑体" w:hAnsi="黑体" w:eastAsia="黑体"/>
          <w:b w:val="0"/>
          <w:spacing w:val="-4"/>
          <w:sz w:val="32"/>
          <w:szCs w:val="32"/>
        </w:rPr>
      </w:pPr>
      <w:r>
        <w:rPr>
          <w:rStyle w:val="22"/>
          <w:rFonts w:hint="eastAsia" w:ascii="黑体" w:hAnsi="黑体" w:eastAsia="黑体"/>
          <w:b w:val="0"/>
          <w:spacing w:val="-4"/>
          <w:sz w:val="32"/>
          <w:szCs w:val="32"/>
        </w:rPr>
        <w:t>七、绩效评价工作有关说明</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（一）扶贫项目、绩效公告公示情况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eastAsia="仿宋_GB2312"/>
          <w:spacing w:val="-4"/>
          <w:sz w:val="32"/>
          <w:szCs w:val="32"/>
          <w:lang w:eastAsia="zh-CN"/>
        </w:rPr>
      </w:pPr>
      <w:r>
        <w:rPr>
          <w:rFonts w:hint="eastAsia" w:ascii="仿宋_GB2312" w:eastAsia="仿宋_GB2312"/>
          <w:spacing w:val="-4"/>
          <w:sz w:val="32"/>
          <w:szCs w:val="32"/>
          <w:lang w:val="en-US" w:eastAsia="zh-CN"/>
        </w:rPr>
        <w:t>英吉沙县2020年脱贫攻坚就业设备</w:t>
      </w:r>
      <w:r>
        <w:rPr>
          <w:rFonts w:hint="eastAsia" w:ascii="仿宋_GB2312" w:eastAsia="仿宋_GB2312"/>
          <w:spacing w:val="-4"/>
          <w:sz w:val="32"/>
          <w:szCs w:val="32"/>
          <w:lang w:eastAsia="zh-CN"/>
        </w:rPr>
        <w:t>项目按照规定要求，于2020年</w:t>
      </w:r>
      <w:r>
        <w:rPr>
          <w:rFonts w:hint="eastAsia" w:ascii="仿宋_GB2312" w:eastAsia="仿宋_GB2312"/>
          <w:spacing w:val="-4"/>
          <w:sz w:val="32"/>
          <w:szCs w:val="32"/>
          <w:lang w:val="en-US" w:eastAsia="zh-CN"/>
        </w:rPr>
        <w:t>4</w:t>
      </w:r>
      <w:r>
        <w:rPr>
          <w:rFonts w:hint="eastAsia" w:ascii="仿宋_GB2312" w:eastAsia="仿宋_GB2312"/>
          <w:spacing w:val="-4"/>
          <w:sz w:val="32"/>
          <w:szCs w:val="32"/>
          <w:lang w:eastAsia="zh-CN"/>
        </w:rPr>
        <w:t>月</w:t>
      </w:r>
      <w:r>
        <w:rPr>
          <w:rFonts w:hint="eastAsia" w:ascii="仿宋_GB2312" w:eastAsia="仿宋_GB2312"/>
          <w:spacing w:val="-4"/>
          <w:sz w:val="32"/>
          <w:szCs w:val="32"/>
          <w:lang w:val="en-US" w:eastAsia="zh-CN"/>
        </w:rPr>
        <w:t>07</w:t>
      </w:r>
      <w:r>
        <w:rPr>
          <w:rFonts w:hint="eastAsia" w:ascii="仿宋_GB2312" w:eastAsia="仿宋_GB2312"/>
          <w:spacing w:val="-4"/>
          <w:sz w:val="32"/>
          <w:szCs w:val="32"/>
          <w:lang w:eastAsia="zh-CN"/>
        </w:rPr>
        <w:t>日通过张榜公示向单位公开，于202</w:t>
      </w:r>
      <w:r>
        <w:rPr>
          <w:rFonts w:hint="eastAsia" w:ascii="仿宋_GB2312" w:eastAsia="仿宋_GB2312"/>
          <w:spacing w:val="-4"/>
          <w:sz w:val="32"/>
          <w:szCs w:val="32"/>
          <w:lang w:val="en-US" w:eastAsia="zh-CN"/>
        </w:rPr>
        <w:t>0</w:t>
      </w:r>
      <w:r>
        <w:rPr>
          <w:rFonts w:hint="eastAsia" w:ascii="仿宋_GB2312" w:eastAsia="仿宋_GB2312"/>
          <w:spacing w:val="-4"/>
          <w:sz w:val="32"/>
          <w:szCs w:val="32"/>
          <w:lang w:eastAsia="zh-CN"/>
        </w:rPr>
        <w:t>年</w:t>
      </w:r>
      <w:r>
        <w:rPr>
          <w:rFonts w:hint="eastAsia" w:ascii="仿宋_GB2312" w:eastAsia="仿宋_GB2312"/>
          <w:spacing w:val="-4"/>
          <w:sz w:val="32"/>
          <w:szCs w:val="32"/>
          <w:lang w:val="en-US" w:eastAsia="zh-CN"/>
        </w:rPr>
        <w:t>5</w:t>
      </w:r>
      <w:r>
        <w:rPr>
          <w:rFonts w:hint="eastAsia" w:ascii="仿宋_GB2312" w:eastAsia="仿宋_GB2312"/>
          <w:spacing w:val="-4"/>
          <w:sz w:val="32"/>
          <w:szCs w:val="32"/>
          <w:lang w:eastAsia="zh-CN"/>
        </w:rPr>
        <w:t>月</w:t>
      </w:r>
      <w:r>
        <w:rPr>
          <w:rFonts w:hint="eastAsia" w:ascii="仿宋_GB2312" w:eastAsia="仿宋_GB2312"/>
          <w:spacing w:val="-4"/>
          <w:sz w:val="32"/>
          <w:szCs w:val="32"/>
          <w:lang w:val="en-US" w:eastAsia="zh-CN"/>
        </w:rPr>
        <w:t>27</w:t>
      </w:r>
      <w:r>
        <w:rPr>
          <w:rFonts w:hint="eastAsia" w:ascii="仿宋_GB2312" w:eastAsia="仿宋_GB2312"/>
          <w:spacing w:val="-4"/>
          <w:sz w:val="32"/>
          <w:szCs w:val="32"/>
          <w:lang w:eastAsia="zh-CN"/>
        </w:rPr>
        <w:t>日通过门户网站（http://www.yjs.gov.cn/）向社会公开，接受社会监督。</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（二）绩效自评结果拟应用情况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eastAsia="仿宋_GB2312"/>
          <w:spacing w:val="-4"/>
          <w:sz w:val="32"/>
          <w:szCs w:val="32"/>
          <w:lang w:eastAsia="zh-CN"/>
        </w:rPr>
      </w:pPr>
      <w:r>
        <w:rPr>
          <w:rFonts w:hint="eastAsia" w:ascii="仿宋_GB2312" w:eastAsia="仿宋_GB2312"/>
          <w:spacing w:val="-4"/>
          <w:sz w:val="32"/>
          <w:szCs w:val="32"/>
          <w:lang w:eastAsia="zh-CN"/>
        </w:rPr>
        <w:t>项目目前已购置就业设备1357套，涉及14个乡镇109个村，通过该项目实施，带动1165户1504名贫困人口实现稳定就业。</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eastAsia="仿宋_GB2312"/>
          <w:spacing w:val="-4"/>
          <w:sz w:val="32"/>
          <w:szCs w:val="32"/>
          <w:lang w:eastAsia="zh-CN"/>
        </w:rPr>
      </w:pPr>
      <w:r>
        <w:rPr>
          <w:rFonts w:hint="eastAsia" w:ascii="仿宋_GB2312" w:eastAsia="仿宋_GB2312"/>
          <w:spacing w:val="-4"/>
          <w:sz w:val="32"/>
          <w:szCs w:val="32"/>
          <w:lang w:eastAsia="zh-CN"/>
        </w:rPr>
        <w:t>本项目绩效自评结果将作为脱贫攻坚决策和分配财政专项扶贫资金的重要参考依据。对绩效自评发现的问题认真整改，总结经验、改进管理，不断提高项目实施水平。同时按照相关要求，绩效自评结果将在英吉沙县人民政府门户网站公开，接受监督。</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（三）对二级指标权重(分值)分配情况及赋权的方法或者</w:t>
      </w:r>
      <w:bookmarkStart w:id="0" w:name="_GoBack"/>
      <w:bookmarkEnd w:id="0"/>
      <w:r>
        <w:rPr>
          <w:rStyle w:val="22"/>
          <w:rFonts w:hint="eastAsia" w:ascii="楷体_GB2312" w:hAnsi="楷体" w:eastAsia="楷体_GB2312"/>
          <w:spacing w:val="-4"/>
          <w:sz w:val="32"/>
          <w:szCs w:val="32"/>
        </w:rPr>
        <w:t>原则。</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eastAsia="仿宋_GB2312"/>
          <w:spacing w:val="-4"/>
          <w:sz w:val="32"/>
          <w:szCs w:val="32"/>
          <w:lang w:eastAsia="zh-CN"/>
        </w:rPr>
      </w:pPr>
      <w:r>
        <w:rPr>
          <w:rFonts w:hint="eastAsia" w:ascii="仿宋_GB2312" w:eastAsia="仿宋_GB2312"/>
          <w:spacing w:val="-4"/>
          <w:sz w:val="32"/>
          <w:szCs w:val="32"/>
          <w:lang w:eastAsia="zh-CN"/>
        </w:rPr>
        <w:t>本项目根据各项指标重要程度确定二级指标的分值，并对核心指标赋予更高的权重。其中：数量指标</w:t>
      </w:r>
      <w:r>
        <w:rPr>
          <w:rFonts w:hint="eastAsia" w:ascii="仿宋_GB2312" w:eastAsia="仿宋_GB2312"/>
          <w:spacing w:val="-4"/>
          <w:sz w:val="32"/>
          <w:szCs w:val="32"/>
          <w:lang w:val="en-US" w:eastAsia="zh-CN"/>
        </w:rPr>
        <w:t>10</w:t>
      </w:r>
      <w:r>
        <w:rPr>
          <w:rFonts w:hint="eastAsia" w:ascii="仿宋_GB2312" w:eastAsia="仿宋_GB2312"/>
          <w:spacing w:val="-4"/>
          <w:sz w:val="32"/>
          <w:szCs w:val="32"/>
          <w:lang w:eastAsia="zh-CN"/>
        </w:rPr>
        <w:t>分、质量指标</w:t>
      </w:r>
      <w:r>
        <w:rPr>
          <w:rFonts w:hint="eastAsia" w:ascii="仿宋_GB2312" w:eastAsia="仿宋_GB2312"/>
          <w:spacing w:val="-4"/>
          <w:sz w:val="32"/>
          <w:szCs w:val="32"/>
          <w:lang w:val="en-US" w:eastAsia="zh-CN"/>
        </w:rPr>
        <w:t>10</w:t>
      </w:r>
      <w:r>
        <w:rPr>
          <w:rFonts w:hint="eastAsia" w:ascii="仿宋_GB2312" w:eastAsia="仿宋_GB2312"/>
          <w:spacing w:val="-4"/>
          <w:sz w:val="32"/>
          <w:szCs w:val="32"/>
          <w:lang w:eastAsia="zh-CN"/>
        </w:rPr>
        <w:t>分，时效指标</w:t>
      </w:r>
      <w:r>
        <w:rPr>
          <w:rFonts w:hint="eastAsia" w:ascii="仿宋_GB2312" w:eastAsia="仿宋_GB2312"/>
          <w:spacing w:val="-4"/>
          <w:sz w:val="32"/>
          <w:szCs w:val="32"/>
          <w:lang w:val="en-US" w:eastAsia="zh-CN"/>
        </w:rPr>
        <w:t>15</w:t>
      </w:r>
      <w:r>
        <w:rPr>
          <w:rFonts w:hint="eastAsia" w:ascii="仿宋_GB2312" w:eastAsia="仿宋_GB2312"/>
          <w:spacing w:val="-4"/>
          <w:sz w:val="32"/>
          <w:szCs w:val="32"/>
          <w:lang w:eastAsia="zh-CN"/>
        </w:rPr>
        <w:t>分、成本指标</w:t>
      </w:r>
      <w:r>
        <w:rPr>
          <w:rFonts w:hint="eastAsia" w:ascii="仿宋_GB2312" w:eastAsia="仿宋_GB2312"/>
          <w:spacing w:val="-4"/>
          <w:sz w:val="32"/>
          <w:szCs w:val="32"/>
          <w:lang w:val="en-US" w:eastAsia="zh-CN"/>
        </w:rPr>
        <w:t>15</w:t>
      </w:r>
      <w:r>
        <w:rPr>
          <w:rFonts w:hint="eastAsia" w:ascii="仿宋_GB2312" w:eastAsia="仿宋_GB2312"/>
          <w:spacing w:val="-4"/>
          <w:sz w:val="32"/>
          <w:szCs w:val="32"/>
          <w:lang w:eastAsia="zh-CN"/>
        </w:rPr>
        <w:t>分、经济效益指标</w:t>
      </w:r>
      <w:r>
        <w:rPr>
          <w:rFonts w:hint="eastAsia" w:ascii="仿宋_GB2312" w:eastAsia="仿宋_GB2312"/>
          <w:spacing w:val="-4"/>
          <w:sz w:val="32"/>
          <w:szCs w:val="32"/>
          <w:lang w:val="en-US" w:eastAsia="zh-CN"/>
        </w:rPr>
        <w:t>12</w:t>
      </w:r>
      <w:r>
        <w:rPr>
          <w:rFonts w:hint="eastAsia" w:ascii="仿宋_GB2312" w:eastAsia="仿宋_GB2312"/>
          <w:spacing w:val="-4"/>
          <w:sz w:val="32"/>
          <w:szCs w:val="32"/>
          <w:lang w:eastAsia="zh-CN"/>
        </w:rPr>
        <w:t>分、社会效益指标</w:t>
      </w:r>
      <w:r>
        <w:rPr>
          <w:rFonts w:hint="eastAsia" w:ascii="仿宋_GB2312" w:eastAsia="仿宋_GB2312"/>
          <w:spacing w:val="-4"/>
          <w:sz w:val="32"/>
          <w:szCs w:val="32"/>
          <w:lang w:val="en-US" w:eastAsia="zh-CN"/>
        </w:rPr>
        <w:t>12</w:t>
      </w:r>
      <w:r>
        <w:rPr>
          <w:rFonts w:hint="eastAsia" w:ascii="仿宋_GB2312" w:eastAsia="仿宋_GB2312"/>
          <w:spacing w:val="-4"/>
          <w:sz w:val="32"/>
          <w:szCs w:val="32"/>
          <w:lang w:eastAsia="zh-CN"/>
        </w:rPr>
        <w:t>分、可持续影响指标</w:t>
      </w:r>
      <w:r>
        <w:rPr>
          <w:rFonts w:hint="eastAsia" w:ascii="仿宋_GB2312" w:eastAsia="仿宋_GB2312"/>
          <w:spacing w:val="-4"/>
          <w:sz w:val="32"/>
          <w:szCs w:val="32"/>
          <w:lang w:val="en-US" w:eastAsia="zh-CN"/>
        </w:rPr>
        <w:t>6</w:t>
      </w:r>
      <w:r>
        <w:rPr>
          <w:rFonts w:hint="eastAsia" w:ascii="仿宋_GB2312" w:eastAsia="仿宋_GB2312"/>
          <w:spacing w:val="-4"/>
          <w:sz w:val="32"/>
          <w:szCs w:val="32"/>
          <w:lang w:eastAsia="zh-CN"/>
        </w:rPr>
        <w:t>分、满意度指标10分、预算资金执行率</w:t>
      </w:r>
      <w:r>
        <w:rPr>
          <w:rFonts w:hint="eastAsia" w:ascii="仿宋_GB2312" w:eastAsia="仿宋_GB2312"/>
          <w:spacing w:val="-4"/>
          <w:sz w:val="32"/>
          <w:szCs w:val="32"/>
          <w:lang w:val="en-US" w:eastAsia="zh-CN"/>
        </w:rPr>
        <w:t>10</w:t>
      </w:r>
      <w:r>
        <w:rPr>
          <w:rFonts w:hint="eastAsia" w:ascii="仿宋_GB2312" w:eastAsia="仿宋_GB2312"/>
          <w:spacing w:val="-4"/>
          <w:sz w:val="32"/>
          <w:szCs w:val="32"/>
          <w:lang w:eastAsia="zh-CN"/>
        </w:rPr>
        <w:t>分，满分</w:t>
      </w:r>
      <w:r>
        <w:rPr>
          <w:rFonts w:hint="eastAsia" w:ascii="仿宋_GB2312" w:eastAsia="仿宋_GB2312"/>
          <w:spacing w:val="-4"/>
          <w:sz w:val="32"/>
          <w:szCs w:val="32"/>
          <w:lang w:val="en-US" w:eastAsia="zh-CN"/>
        </w:rPr>
        <w:t>100</w:t>
      </w:r>
      <w:r>
        <w:rPr>
          <w:rFonts w:hint="eastAsia" w:ascii="仿宋_GB2312" w:eastAsia="仿宋_GB2312"/>
          <w:spacing w:val="-4"/>
          <w:sz w:val="32"/>
          <w:szCs w:val="32"/>
          <w:lang w:eastAsia="zh-CN"/>
        </w:rPr>
        <w:t>分。</w:t>
      </w:r>
    </w:p>
    <w:p>
      <w:pPr>
        <w:spacing w:line="600" w:lineRule="exact"/>
        <w:ind w:firstLine="567"/>
        <w:rPr>
          <w:rStyle w:val="22"/>
          <w:rFonts w:hint="eastAsia" w:ascii="楷体_GB2312" w:hAnsi="楷体" w:eastAsia="楷体_GB2312"/>
          <w:spacing w:val="-4"/>
          <w:sz w:val="32"/>
          <w:szCs w:val="32"/>
        </w:rPr>
      </w:pPr>
      <w:r>
        <w:rPr>
          <w:rStyle w:val="22"/>
          <w:rFonts w:hint="eastAsia" w:ascii="楷体_GB2312" w:hAnsi="楷体" w:eastAsia="楷体_GB2312"/>
          <w:spacing w:val="-4"/>
          <w:sz w:val="32"/>
          <w:szCs w:val="32"/>
        </w:rPr>
        <w:t>（四）评价团队的人员构成情况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eastAsia="仿宋_GB2312"/>
          <w:spacing w:val="-4"/>
          <w:sz w:val="32"/>
          <w:szCs w:val="32"/>
          <w:lang w:eastAsia="zh-CN"/>
        </w:rPr>
      </w:pPr>
      <w:r>
        <w:rPr>
          <w:rFonts w:hint="eastAsia" w:ascii="仿宋_GB2312" w:eastAsia="仿宋_GB2312"/>
          <w:spacing w:val="-4"/>
          <w:sz w:val="32"/>
          <w:szCs w:val="32"/>
          <w:lang w:eastAsia="zh-CN"/>
        </w:rPr>
        <w:t>为保障本项目</w:t>
      </w:r>
      <w:r>
        <w:rPr>
          <w:rFonts w:hint="eastAsia" w:ascii="仿宋_GB2312" w:eastAsia="仿宋_GB2312"/>
          <w:spacing w:val="-4"/>
          <w:sz w:val="32"/>
          <w:szCs w:val="32"/>
          <w:lang w:val="en-US" w:eastAsia="zh-CN"/>
        </w:rPr>
        <w:t>自评工作</w:t>
      </w:r>
      <w:r>
        <w:rPr>
          <w:rFonts w:hint="eastAsia" w:ascii="仿宋_GB2312" w:eastAsia="仿宋_GB2312"/>
          <w:spacing w:val="-4"/>
          <w:sz w:val="32"/>
          <w:szCs w:val="32"/>
          <w:lang w:eastAsia="zh-CN"/>
        </w:rPr>
        <w:t>的顺利</w:t>
      </w:r>
      <w:r>
        <w:rPr>
          <w:rFonts w:hint="eastAsia" w:ascii="仿宋_GB2312" w:eastAsia="仿宋_GB2312"/>
          <w:spacing w:val="-4"/>
          <w:sz w:val="32"/>
          <w:szCs w:val="32"/>
          <w:lang w:val="en-US" w:eastAsia="zh-CN"/>
        </w:rPr>
        <w:t>开展</w:t>
      </w:r>
      <w:r>
        <w:rPr>
          <w:rFonts w:hint="eastAsia" w:ascii="仿宋_GB2312" w:eastAsia="仿宋_GB2312"/>
          <w:spacing w:val="-4"/>
          <w:sz w:val="32"/>
          <w:szCs w:val="32"/>
          <w:lang w:eastAsia="zh-CN"/>
        </w:rPr>
        <w:t>，专门成立评价小组，</w:t>
      </w:r>
      <w:r>
        <w:rPr>
          <w:rFonts w:hint="eastAsia" w:ascii="仿宋_GB2312" w:eastAsia="仿宋_GB2312"/>
          <w:spacing w:val="-4"/>
          <w:sz w:val="32"/>
          <w:szCs w:val="32"/>
          <w:lang w:val="en-US" w:eastAsia="zh-CN"/>
        </w:rPr>
        <w:t>小组成员共8人，组长为：王志绪，</w:t>
      </w:r>
      <w:r>
        <w:rPr>
          <w:rFonts w:hint="eastAsia" w:ascii="仿宋_GB2312" w:eastAsia="仿宋_GB2312"/>
          <w:spacing w:val="-4"/>
          <w:sz w:val="32"/>
          <w:szCs w:val="32"/>
          <w:lang w:eastAsia="zh-CN"/>
        </w:rPr>
        <w:t>副组长为陈晓慧、汪皓亮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eastAsia="仿宋_GB2312"/>
          <w:spacing w:val="-4"/>
          <w:sz w:val="32"/>
          <w:szCs w:val="32"/>
          <w:lang w:eastAsia="zh-CN"/>
        </w:rPr>
      </w:pPr>
      <w:r>
        <w:rPr>
          <w:rFonts w:hint="eastAsia" w:ascii="仿宋_GB2312" w:eastAsia="仿宋_GB2312"/>
          <w:spacing w:val="-4"/>
          <w:sz w:val="32"/>
          <w:szCs w:val="32"/>
          <w:lang w:eastAsia="zh-CN"/>
        </w:rPr>
        <w:t>成员为陈涛、阿依古、帕提古、张倩倩、张康宁。</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Fonts w:hint="eastAsia" w:ascii="仿宋_GB2312" w:eastAsia="仿宋_GB2312"/>
          <w:spacing w:val="-4"/>
          <w:sz w:val="32"/>
          <w:szCs w:val="32"/>
          <w:lang w:eastAsia="zh-CN"/>
        </w:rPr>
      </w:pPr>
    </w:p>
    <w:sectPr>
      <w:footerReference r:id="rId8" w:type="default"/>
      <w:pgSz w:w="11906" w:h="16838"/>
      <w:pgMar w:top="1440" w:right="1558"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20C6F"/>
    <w:rsid w:val="00021D07"/>
    <w:rsid w:val="0002207F"/>
    <w:rsid w:val="0004181D"/>
    <w:rsid w:val="00056465"/>
    <w:rsid w:val="00112008"/>
    <w:rsid w:val="00121AE4"/>
    <w:rsid w:val="00146AAD"/>
    <w:rsid w:val="00181BEA"/>
    <w:rsid w:val="001B3A40"/>
    <w:rsid w:val="001C4763"/>
    <w:rsid w:val="001F5ECA"/>
    <w:rsid w:val="002015A9"/>
    <w:rsid w:val="002075B3"/>
    <w:rsid w:val="00220617"/>
    <w:rsid w:val="002451C1"/>
    <w:rsid w:val="00264EF6"/>
    <w:rsid w:val="0028224C"/>
    <w:rsid w:val="0029120D"/>
    <w:rsid w:val="00311626"/>
    <w:rsid w:val="00321CBD"/>
    <w:rsid w:val="00342535"/>
    <w:rsid w:val="0035230F"/>
    <w:rsid w:val="003F022E"/>
    <w:rsid w:val="00410BBD"/>
    <w:rsid w:val="004366A8"/>
    <w:rsid w:val="0044401C"/>
    <w:rsid w:val="0049071C"/>
    <w:rsid w:val="00495ABA"/>
    <w:rsid w:val="004977CD"/>
    <w:rsid w:val="004D1B44"/>
    <w:rsid w:val="004D7734"/>
    <w:rsid w:val="00502BA7"/>
    <w:rsid w:val="005058AD"/>
    <w:rsid w:val="005162F1"/>
    <w:rsid w:val="00535153"/>
    <w:rsid w:val="00545E10"/>
    <w:rsid w:val="00554F82"/>
    <w:rsid w:val="0056390D"/>
    <w:rsid w:val="005719B0"/>
    <w:rsid w:val="00592C38"/>
    <w:rsid w:val="00597E73"/>
    <w:rsid w:val="005D10D6"/>
    <w:rsid w:val="005E1C86"/>
    <w:rsid w:val="005F2073"/>
    <w:rsid w:val="0062179A"/>
    <w:rsid w:val="00623E29"/>
    <w:rsid w:val="00633358"/>
    <w:rsid w:val="0067720F"/>
    <w:rsid w:val="006B36E1"/>
    <w:rsid w:val="006C7120"/>
    <w:rsid w:val="006E45F2"/>
    <w:rsid w:val="007A593B"/>
    <w:rsid w:val="007B223D"/>
    <w:rsid w:val="007C5369"/>
    <w:rsid w:val="007D32F0"/>
    <w:rsid w:val="007E6716"/>
    <w:rsid w:val="008220A0"/>
    <w:rsid w:val="00833E97"/>
    <w:rsid w:val="00855E3A"/>
    <w:rsid w:val="00857201"/>
    <w:rsid w:val="008714C3"/>
    <w:rsid w:val="008A12D4"/>
    <w:rsid w:val="008B63C6"/>
    <w:rsid w:val="008D5466"/>
    <w:rsid w:val="008F2AE4"/>
    <w:rsid w:val="00903B55"/>
    <w:rsid w:val="00922CB9"/>
    <w:rsid w:val="00937ECA"/>
    <w:rsid w:val="0097046E"/>
    <w:rsid w:val="009D5656"/>
    <w:rsid w:val="009D782A"/>
    <w:rsid w:val="009E5CD9"/>
    <w:rsid w:val="00A26421"/>
    <w:rsid w:val="00A420EF"/>
    <w:rsid w:val="00A4293B"/>
    <w:rsid w:val="00A4656A"/>
    <w:rsid w:val="00A646F9"/>
    <w:rsid w:val="00A67D50"/>
    <w:rsid w:val="00A71263"/>
    <w:rsid w:val="00A8691A"/>
    <w:rsid w:val="00AB2287"/>
    <w:rsid w:val="00AC1946"/>
    <w:rsid w:val="00AE532A"/>
    <w:rsid w:val="00AF088E"/>
    <w:rsid w:val="00AF3B8F"/>
    <w:rsid w:val="00AF7A7D"/>
    <w:rsid w:val="00B06620"/>
    <w:rsid w:val="00B40063"/>
    <w:rsid w:val="00B41F61"/>
    <w:rsid w:val="00B425ED"/>
    <w:rsid w:val="00B8132C"/>
    <w:rsid w:val="00B847F1"/>
    <w:rsid w:val="00B850A7"/>
    <w:rsid w:val="00BA0C2D"/>
    <w:rsid w:val="00BA46E6"/>
    <w:rsid w:val="00BB5C2F"/>
    <w:rsid w:val="00BC4A58"/>
    <w:rsid w:val="00BE72E4"/>
    <w:rsid w:val="00BF32E6"/>
    <w:rsid w:val="00C14D9A"/>
    <w:rsid w:val="00C2029E"/>
    <w:rsid w:val="00C445E7"/>
    <w:rsid w:val="00C46A9D"/>
    <w:rsid w:val="00C56AB0"/>
    <w:rsid w:val="00C56C72"/>
    <w:rsid w:val="00C771A5"/>
    <w:rsid w:val="00C86E51"/>
    <w:rsid w:val="00C9068A"/>
    <w:rsid w:val="00C91DA4"/>
    <w:rsid w:val="00C92795"/>
    <w:rsid w:val="00C94D13"/>
    <w:rsid w:val="00C95952"/>
    <w:rsid w:val="00CA6457"/>
    <w:rsid w:val="00CA6CD8"/>
    <w:rsid w:val="00CB3C83"/>
    <w:rsid w:val="00CE347F"/>
    <w:rsid w:val="00CE5042"/>
    <w:rsid w:val="00D013E5"/>
    <w:rsid w:val="00D17F2E"/>
    <w:rsid w:val="00D30354"/>
    <w:rsid w:val="00D31E8E"/>
    <w:rsid w:val="00D35A5E"/>
    <w:rsid w:val="00D93A58"/>
    <w:rsid w:val="00D93F16"/>
    <w:rsid w:val="00DA057E"/>
    <w:rsid w:val="00DA1704"/>
    <w:rsid w:val="00DB68BC"/>
    <w:rsid w:val="00DB6CEF"/>
    <w:rsid w:val="00DD1016"/>
    <w:rsid w:val="00DF42A0"/>
    <w:rsid w:val="00E27E43"/>
    <w:rsid w:val="00E634D4"/>
    <w:rsid w:val="00E769FE"/>
    <w:rsid w:val="00EA2CBE"/>
    <w:rsid w:val="00EB39B1"/>
    <w:rsid w:val="00EF37AB"/>
    <w:rsid w:val="00F222AD"/>
    <w:rsid w:val="00F31479"/>
    <w:rsid w:val="00F32FEE"/>
    <w:rsid w:val="00F52B6B"/>
    <w:rsid w:val="00F53A44"/>
    <w:rsid w:val="00FB10BB"/>
    <w:rsid w:val="00FB762E"/>
    <w:rsid w:val="00FC3B55"/>
    <w:rsid w:val="00FC583A"/>
    <w:rsid w:val="00FF4DE3"/>
    <w:rsid w:val="010A1270"/>
    <w:rsid w:val="019B1A57"/>
    <w:rsid w:val="036823BF"/>
    <w:rsid w:val="03D67639"/>
    <w:rsid w:val="04A951CC"/>
    <w:rsid w:val="05DA3479"/>
    <w:rsid w:val="06F06E00"/>
    <w:rsid w:val="072938B1"/>
    <w:rsid w:val="072D7EC1"/>
    <w:rsid w:val="07B379DF"/>
    <w:rsid w:val="081856EF"/>
    <w:rsid w:val="085354E6"/>
    <w:rsid w:val="08635FB3"/>
    <w:rsid w:val="091F6B1A"/>
    <w:rsid w:val="097155EB"/>
    <w:rsid w:val="09E02894"/>
    <w:rsid w:val="0A5A1B01"/>
    <w:rsid w:val="0A8E433C"/>
    <w:rsid w:val="0A9147F2"/>
    <w:rsid w:val="0AE57240"/>
    <w:rsid w:val="0B2A1562"/>
    <w:rsid w:val="0B8A6FC9"/>
    <w:rsid w:val="0F2346FA"/>
    <w:rsid w:val="0F7978D4"/>
    <w:rsid w:val="100A2E97"/>
    <w:rsid w:val="118A51E0"/>
    <w:rsid w:val="146E7305"/>
    <w:rsid w:val="149E119B"/>
    <w:rsid w:val="1540039A"/>
    <w:rsid w:val="163939A4"/>
    <w:rsid w:val="175C60DD"/>
    <w:rsid w:val="17721890"/>
    <w:rsid w:val="19C62E53"/>
    <w:rsid w:val="19FE39EE"/>
    <w:rsid w:val="1B485CBA"/>
    <w:rsid w:val="1C745B92"/>
    <w:rsid w:val="1D783E3E"/>
    <w:rsid w:val="1E5E5F0D"/>
    <w:rsid w:val="1E680C1D"/>
    <w:rsid w:val="1F7A5F73"/>
    <w:rsid w:val="20C231C4"/>
    <w:rsid w:val="214209B1"/>
    <w:rsid w:val="221F6981"/>
    <w:rsid w:val="23D60A44"/>
    <w:rsid w:val="2473204B"/>
    <w:rsid w:val="24D50A63"/>
    <w:rsid w:val="25F6271C"/>
    <w:rsid w:val="25FC4739"/>
    <w:rsid w:val="25FF7A4D"/>
    <w:rsid w:val="261D72EF"/>
    <w:rsid w:val="268666A7"/>
    <w:rsid w:val="26954A8E"/>
    <w:rsid w:val="271E4F64"/>
    <w:rsid w:val="289E3A95"/>
    <w:rsid w:val="2A937220"/>
    <w:rsid w:val="2AAD69FD"/>
    <w:rsid w:val="2B281A7D"/>
    <w:rsid w:val="2BD33B3D"/>
    <w:rsid w:val="2C804320"/>
    <w:rsid w:val="2CC47CEB"/>
    <w:rsid w:val="2FB42E99"/>
    <w:rsid w:val="30BF26F4"/>
    <w:rsid w:val="333B2C56"/>
    <w:rsid w:val="34BD2F71"/>
    <w:rsid w:val="362A4921"/>
    <w:rsid w:val="365D64E5"/>
    <w:rsid w:val="374E4672"/>
    <w:rsid w:val="37CB610E"/>
    <w:rsid w:val="387B1D27"/>
    <w:rsid w:val="38BA4E69"/>
    <w:rsid w:val="3A2C02EA"/>
    <w:rsid w:val="3BFC0F59"/>
    <w:rsid w:val="3C3D283F"/>
    <w:rsid w:val="3C3F1AFB"/>
    <w:rsid w:val="3E0A1FDF"/>
    <w:rsid w:val="3E14139E"/>
    <w:rsid w:val="420752B4"/>
    <w:rsid w:val="438C3A07"/>
    <w:rsid w:val="44E217CB"/>
    <w:rsid w:val="452914A7"/>
    <w:rsid w:val="470C62B4"/>
    <w:rsid w:val="47610410"/>
    <w:rsid w:val="49A36ABC"/>
    <w:rsid w:val="49D800C4"/>
    <w:rsid w:val="4A7157DF"/>
    <w:rsid w:val="4BE60966"/>
    <w:rsid w:val="4CB719DE"/>
    <w:rsid w:val="4D727E00"/>
    <w:rsid w:val="4DB37C20"/>
    <w:rsid w:val="4E3E04C7"/>
    <w:rsid w:val="4F4E314B"/>
    <w:rsid w:val="50C9657C"/>
    <w:rsid w:val="52B31567"/>
    <w:rsid w:val="531670F6"/>
    <w:rsid w:val="5366177E"/>
    <w:rsid w:val="5372598C"/>
    <w:rsid w:val="555F1DFB"/>
    <w:rsid w:val="56445EC9"/>
    <w:rsid w:val="568216AF"/>
    <w:rsid w:val="56ED754F"/>
    <w:rsid w:val="59485969"/>
    <w:rsid w:val="594B2A19"/>
    <w:rsid w:val="59D331B9"/>
    <w:rsid w:val="59FA6301"/>
    <w:rsid w:val="5BD463C4"/>
    <w:rsid w:val="5C0F56A9"/>
    <w:rsid w:val="5C1E5A86"/>
    <w:rsid w:val="5DF846F8"/>
    <w:rsid w:val="5E8607AB"/>
    <w:rsid w:val="5F063321"/>
    <w:rsid w:val="615413D9"/>
    <w:rsid w:val="61CA748C"/>
    <w:rsid w:val="63A82FA8"/>
    <w:rsid w:val="64260CF4"/>
    <w:rsid w:val="649947A8"/>
    <w:rsid w:val="67390F16"/>
    <w:rsid w:val="67C84827"/>
    <w:rsid w:val="69243EB6"/>
    <w:rsid w:val="6BCD0F44"/>
    <w:rsid w:val="6CF03D00"/>
    <w:rsid w:val="6D2C18DF"/>
    <w:rsid w:val="6E3F2217"/>
    <w:rsid w:val="6ECA446E"/>
    <w:rsid w:val="6FB813D4"/>
    <w:rsid w:val="70E24008"/>
    <w:rsid w:val="729470B4"/>
    <w:rsid w:val="72F9468C"/>
    <w:rsid w:val="746956A7"/>
    <w:rsid w:val="75161266"/>
    <w:rsid w:val="755000DD"/>
    <w:rsid w:val="7594252E"/>
    <w:rsid w:val="7850715D"/>
    <w:rsid w:val="78A123DF"/>
    <w:rsid w:val="79F063CD"/>
    <w:rsid w:val="7B8E0AF5"/>
    <w:rsid w:val="7C7F01FA"/>
    <w:rsid w:val="7D6F4306"/>
    <w:rsid w:val="7E0F6FBE"/>
    <w:rsid w:val="7EF26373"/>
    <w:rsid w:val="7FA745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5"/>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6"/>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7"/>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8"/>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9"/>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0"/>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1"/>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2"/>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1">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hAnsi="Courier New" w:cs="Courier New"/>
      <w:szCs w:val="21"/>
    </w:rPr>
  </w:style>
  <w:style w:type="paragraph" w:styleId="12">
    <w:name w:val="Body Text"/>
    <w:basedOn w:val="1"/>
    <w:qFormat/>
    <w:uiPriority w:val="1"/>
    <w:rPr>
      <w:sz w:val="30"/>
      <w:szCs w:val="30"/>
    </w:rPr>
  </w:style>
  <w:style w:type="paragraph" w:styleId="13">
    <w:name w:val="Balloon Text"/>
    <w:basedOn w:val="1"/>
    <w:link w:val="49"/>
    <w:unhideWhenUsed/>
    <w:qFormat/>
    <w:uiPriority w:val="99"/>
    <w:rPr>
      <w:sz w:val="18"/>
      <w:szCs w:val="18"/>
    </w:rPr>
  </w:style>
  <w:style w:type="paragraph" w:styleId="14">
    <w:name w:val="footer"/>
    <w:basedOn w:val="1"/>
    <w:link w:val="48"/>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4"/>
    <w:qFormat/>
    <w:uiPriority w:val="11"/>
    <w:pPr>
      <w:widowControl/>
      <w:spacing w:after="60"/>
      <w:jc w:val="center"/>
      <w:outlineLvl w:val="1"/>
    </w:pPr>
    <w:rPr>
      <w:rFonts w:asciiTheme="majorHAnsi" w:hAnsiTheme="majorHAnsi" w:eastAsiaTheme="majorEastAsia"/>
      <w:kern w:val="0"/>
      <w:sz w:val="24"/>
    </w:rPr>
  </w:style>
  <w:style w:type="paragraph" w:styleId="17">
    <w:name w:val="footnote text"/>
    <w:basedOn w:val="1"/>
    <w:unhideWhenUsed/>
    <w:qFormat/>
    <w:uiPriority w:val="99"/>
    <w:pPr>
      <w:snapToGrid w:val="0"/>
      <w:jc w:val="left"/>
    </w:pPr>
    <w:rPr>
      <w:rFonts w:ascii="Calibri" w:hAnsi="Calibri" w:eastAsia="宋体" w:cs="Times New Roman"/>
      <w:sz w:val="18"/>
      <w:szCs w:val="18"/>
    </w:rPr>
  </w:style>
  <w:style w:type="paragraph" w:styleId="18">
    <w:name w:val="Body Text 2"/>
    <w:basedOn w:val="1"/>
    <w:qFormat/>
    <w:uiPriority w:val="99"/>
    <w:pPr>
      <w:spacing w:after="120" w:line="480" w:lineRule="auto"/>
    </w:pPr>
  </w:style>
  <w:style w:type="paragraph" w:styleId="19">
    <w:name w:val="Title"/>
    <w:basedOn w:val="1"/>
    <w:next w:val="1"/>
    <w:link w:val="33"/>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2">
    <w:name w:val="Strong"/>
    <w:basedOn w:val="21"/>
    <w:qFormat/>
    <w:uiPriority w:val="0"/>
    <w:rPr>
      <w:b/>
      <w:bCs/>
    </w:rPr>
  </w:style>
  <w:style w:type="character" w:styleId="23">
    <w:name w:val="Emphasis"/>
    <w:basedOn w:val="21"/>
    <w:qFormat/>
    <w:uiPriority w:val="20"/>
    <w:rPr>
      <w:rFonts w:asciiTheme="minorHAnsi" w:hAnsiTheme="minorHAnsi"/>
      <w:b/>
      <w:i/>
      <w:iCs/>
    </w:rPr>
  </w:style>
  <w:style w:type="character" w:customStyle="1" w:styleId="24">
    <w:name w:val="标题 1 Char"/>
    <w:basedOn w:val="21"/>
    <w:link w:val="3"/>
    <w:qFormat/>
    <w:uiPriority w:val="9"/>
    <w:rPr>
      <w:rFonts w:asciiTheme="majorHAnsi" w:hAnsiTheme="majorHAnsi" w:eastAsiaTheme="majorEastAsia"/>
      <w:b/>
      <w:bCs/>
      <w:kern w:val="32"/>
      <w:sz w:val="32"/>
      <w:szCs w:val="32"/>
    </w:rPr>
  </w:style>
  <w:style w:type="character" w:customStyle="1" w:styleId="25">
    <w:name w:val="标题 2 Char"/>
    <w:basedOn w:val="21"/>
    <w:link w:val="4"/>
    <w:semiHidden/>
    <w:qFormat/>
    <w:uiPriority w:val="9"/>
    <w:rPr>
      <w:rFonts w:asciiTheme="majorHAnsi" w:hAnsiTheme="majorHAnsi" w:eastAsiaTheme="majorEastAsia"/>
      <w:b/>
      <w:bCs/>
      <w:i/>
      <w:iCs/>
      <w:sz w:val="28"/>
      <w:szCs w:val="28"/>
    </w:rPr>
  </w:style>
  <w:style w:type="character" w:customStyle="1" w:styleId="26">
    <w:name w:val="标题 3 Char"/>
    <w:basedOn w:val="21"/>
    <w:link w:val="5"/>
    <w:semiHidden/>
    <w:qFormat/>
    <w:uiPriority w:val="9"/>
    <w:rPr>
      <w:rFonts w:asciiTheme="majorHAnsi" w:hAnsiTheme="majorHAnsi" w:eastAsiaTheme="majorEastAsia"/>
      <w:b/>
      <w:bCs/>
      <w:sz w:val="26"/>
      <w:szCs w:val="26"/>
    </w:rPr>
  </w:style>
  <w:style w:type="character" w:customStyle="1" w:styleId="27">
    <w:name w:val="标题 4 Char"/>
    <w:basedOn w:val="21"/>
    <w:link w:val="6"/>
    <w:semiHidden/>
    <w:qFormat/>
    <w:uiPriority w:val="9"/>
    <w:rPr>
      <w:b/>
      <w:bCs/>
      <w:sz w:val="28"/>
      <w:szCs w:val="28"/>
    </w:rPr>
  </w:style>
  <w:style w:type="character" w:customStyle="1" w:styleId="28">
    <w:name w:val="标题 5 Char"/>
    <w:basedOn w:val="21"/>
    <w:link w:val="7"/>
    <w:semiHidden/>
    <w:qFormat/>
    <w:uiPriority w:val="9"/>
    <w:rPr>
      <w:b/>
      <w:bCs/>
      <w:i/>
      <w:iCs/>
      <w:sz w:val="26"/>
      <w:szCs w:val="26"/>
    </w:rPr>
  </w:style>
  <w:style w:type="character" w:customStyle="1" w:styleId="29">
    <w:name w:val="标题 6 Char"/>
    <w:basedOn w:val="21"/>
    <w:link w:val="8"/>
    <w:semiHidden/>
    <w:qFormat/>
    <w:uiPriority w:val="9"/>
    <w:rPr>
      <w:b/>
      <w:bCs/>
    </w:rPr>
  </w:style>
  <w:style w:type="character" w:customStyle="1" w:styleId="30">
    <w:name w:val="标题 7 Char"/>
    <w:basedOn w:val="21"/>
    <w:link w:val="9"/>
    <w:semiHidden/>
    <w:qFormat/>
    <w:uiPriority w:val="9"/>
    <w:rPr>
      <w:sz w:val="24"/>
      <w:szCs w:val="24"/>
    </w:rPr>
  </w:style>
  <w:style w:type="character" w:customStyle="1" w:styleId="31">
    <w:name w:val="标题 8 Char"/>
    <w:basedOn w:val="21"/>
    <w:link w:val="10"/>
    <w:semiHidden/>
    <w:qFormat/>
    <w:uiPriority w:val="9"/>
    <w:rPr>
      <w:i/>
      <w:iCs/>
      <w:sz w:val="24"/>
      <w:szCs w:val="24"/>
    </w:rPr>
  </w:style>
  <w:style w:type="character" w:customStyle="1" w:styleId="32">
    <w:name w:val="标题 9 Char"/>
    <w:basedOn w:val="21"/>
    <w:link w:val="11"/>
    <w:semiHidden/>
    <w:qFormat/>
    <w:uiPriority w:val="9"/>
    <w:rPr>
      <w:rFonts w:asciiTheme="majorHAnsi" w:hAnsiTheme="majorHAnsi" w:eastAsiaTheme="majorEastAsia"/>
    </w:rPr>
  </w:style>
  <w:style w:type="character" w:customStyle="1" w:styleId="33">
    <w:name w:val="标题 Char"/>
    <w:basedOn w:val="21"/>
    <w:link w:val="19"/>
    <w:qFormat/>
    <w:uiPriority w:val="10"/>
    <w:rPr>
      <w:rFonts w:asciiTheme="majorHAnsi" w:hAnsiTheme="majorHAnsi" w:eastAsiaTheme="majorEastAsia"/>
      <w:b/>
      <w:bCs/>
      <w:kern w:val="28"/>
      <w:sz w:val="32"/>
      <w:szCs w:val="32"/>
    </w:rPr>
  </w:style>
  <w:style w:type="character" w:customStyle="1" w:styleId="34">
    <w:name w:val="副标题 Char"/>
    <w:basedOn w:val="21"/>
    <w:link w:val="16"/>
    <w:qFormat/>
    <w:uiPriority w:val="11"/>
    <w:rPr>
      <w:rFonts w:asciiTheme="majorHAnsi" w:hAnsiTheme="majorHAnsi" w:eastAsiaTheme="majorEastAsia"/>
      <w:sz w:val="24"/>
      <w:szCs w:val="24"/>
    </w:rPr>
  </w:style>
  <w:style w:type="paragraph" w:styleId="35">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6">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7">
    <w:name w:val="Quote"/>
    <w:basedOn w:val="1"/>
    <w:next w:val="1"/>
    <w:link w:val="38"/>
    <w:qFormat/>
    <w:uiPriority w:val="29"/>
    <w:pPr>
      <w:widowControl/>
      <w:jc w:val="left"/>
    </w:pPr>
    <w:rPr>
      <w:rFonts w:asciiTheme="minorHAnsi" w:hAnsiTheme="minorHAnsi" w:eastAsiaTheme="minorEastAsia"/>
      <w:i/>
      <w:kern w:val="0"/>
      <w:sz w:val="24"/>
    </w:rPr>
  </w:style>
  <w:style w:type="character" w:customStyle="1" w:styleId="38">
    <w:name w:val="引用 Char"/>
    <w:basedOn w:val="21"/>
    <w:link w:val="37"/>
    <w:qFormat/>
    <w:uiPriority w:val="29"/>
    <w:rPr>
      <w:i/>
      <w:sz w:val="24"/>
      <w:szCs w:val="24"/>
    </w:rPr>
  </w:style>
  <w:style w:type="paragraph" w:styleId="39">
    <w:name w:val="Intense Quote"/>
    <w:basedOn w:val="1"/>
    <w:next w:val="1"/>
    <w:link w:val="40"/>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Char"/>
    <w:basedOn w:val="21"/>
    <w:link w:val="39"/>
    <w:qFormat/>
    <w:uiPriority w:val="30"/>
    <w:rPr>
      <w:b/>
      <w:i/>
      <w:sz w:val="24"/>
    </w:rPr>
  </w:style>
  <w:style w:type="character" w:customStyle="1" w:styleId="41">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2">
    <w:name w:val="Intense Emphasis"/>
    <w:basedOn w:val="21"/>
    <w:qFormat/>
    <w:uiPriority w:val="21"/>
    <w:rPr>
      <w:b/>
      <w:i/>
      <w:sz w:val="24"/>
      <w:szCs w:val="24"/>
      <w:u w:val="single"/>
    </w:rPr>
  </w:style>
  <w:style w:type="character" w:customStyle="1" w:styleId="43">
    <w:name w:val="Subtle Reference"/>
    <w:basedOn w:val="21"/>
    <w:qFormat/>
    <w:uiPriority w:val="31"/>
    <w:rPr>
      <w:sz w:val="24"/>
      <w:szCs w:val="24"/>
      <w:u w:val="single"/>
    </w:rPr>
  </w:style>
  <w:style w:type="character" w:customStyle="1" w:styleId="44">
    <w:name w:val="Intense Reference"/>
    <w:basedOn w:val="21"/>
    <w:qFormat/>
    <w:uiPriority w:val="32"/>
    <w:rPr>
      <w:b/>
      <w:sz w:val="24"/>
      <w:u w:val="single"/>
    </w:rPr>
  </w:style>
  <w:style w:type="character" w:customStyle="1" w:styleId="45">
    <w:name w:val="Book Title"/>
    <w:basedOn w:val="21"/>
    <w:qFormat/>
    <w:uiPriority w:val="33"/>
    <w:rPr>
      <w:rFonts w:asciiTheme="majorHAnsi" w:hAnsiTheme="majorHAnsi" w:eastAsiaTheme="majorEastAsia"/>
      <w:b/>
      <w:i/>
      <w:sz w:val="24"/>
      <w:szCs w:val="24"/>
    </w:rPr>
  </w:style>
  <w:style w:type="paragraph" w:customStyle="1" w:styleId="46">
    <w:name w:val="TOC Heading"/>
    <w:basedOn w:val="3"/>
    <w:next w:val="1"/>
    <w:unhideWhenUsed/>
    <w:qFormat/>
    <w:uiPriority w:val="39"/>
    <w:pPr>
      <w:outlineLvl w:val="9"/>
    </w:pPr>
    <w:rPr>
      <w:lang w:eastAsia="en-US" w:bidi="en-US"/>
    </w:rPr>
  </w:style>
  <w:style w:type="character" w:customStyle="1" w:styleId="47">
    <w:name w:val="页眉 Char"/>
    <w:basedOn w:val="21"/>
    <w:link w:val="15"/>
    <w:qFormat/>
    <w:uiPriority w:val="99"/>
    <w:rPr>
      <w:rFonts w:ascii="Calibri" w:hAnsi="Calibri" w:eastAsia="宋体"/>
      <w:kern w:val="2"/>
      <w:sz w:val="18"/>
      <w:szCs w:val="18"/>
    </w:rPr>
  </w:style>
  <w:style w:type="character" w:customStyle="1" w:styleId="48">
    <w:name w:val="页脚 Char"/>
    <w:basedOn w:val="21"/>
    <w:link w:val="14"/>
    <w:qFormat/>
    <w:uiPriority w:val="99"/>
    <w:rPr>
      <w:rFonts w:ascii="Calibri" w:hAnsi="Calibri" w:eastAsia="宋体"/>
      <w:kern w:val="2"/>
      <w:sz w:val="18"/>
      <w:szCs w:val="18"/>
    </w:rPr>
  </w:style>
  <w:style w:type="character" w:customStyle="1" w:styleId="49">
    <w:name w:val="批注框文本 Char"/>
    <w:basedOn w:val="21"/>
    <w:link w:val="13"/>
    <w:semiHidden/>
    <w:qFormat/>
    <w:uiPriority w:val="99"/>
    <w:rPr>
      <w:rFonts w:ascii="Times New Roman" w:hAnsi="Times New Roman" w:eastAsia="宋体"/>
      <w:kern w:val="2"/>
      <w:sz w:val="18"/>
      <w:szCs w:val="18"/>
    </w:rPr>
  </w:style>
  <w:style w:type="paragraph" w:customStyle="1" w:styleId="50">
    <w:name w:val="列表段落1"/>
    <w:basedOn w:val="1"/>
    <w:qFormat/>
    <w:uiPriority w:val="34"/>
    <w:pPr>
      <w:ind w:firstLine="420" w:firstLineChars="200"/>
    </w:pPr>
  </w:style>
  <w:style w:type="paragraph" w:customStyle="1" w:styleId="51">
    <w:name w:val="样式1"/>
    <w:next w:val="18"/>
    <w:qFormat/>
    <w:uiPriority w:val="99"/>
    <w:rPr>
      <w:rFonts w:ascii="Calibri" w:hAnsi="Calibri" w:eastAsia="宋体" w:cs="Times New Roman"/>
      <w:sz w:val="21"/>
      <w:szCs w:val="22"/>
      <w:lang w:val="en-US" w:eastAsia="zh-CN" w:bidi="ar-SA"/>
    </w:rPr>
  </w:style>
  <w:style w:type="paragraph" w:customStyle="1" w:styleId="52">
    <w:name w:val="正文 A"/>
    <w:qFormat/>
    <w:uiPriority w:val="0"/>
    <w:pPr>
      <w:widowControl w:val="0"/>
      <w:jc w:val="both"/>
    </w:pPr>
    <w:rPr>
      <w:rFonts w:ascii="Arial Unicode MS" w:hAnsi="Arial Unicode MS" w:eastAsia="Arial Unicode MS" w:cs="Arial Unicode MS"/>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247</Words>
  <Characters>1409</Characters>
  <Lines>11</Lines>
  <Paragraphs>3</Paragraphs>
  <TotalTime>5</TotalTime>
  <ScaleCrop>false</ScaleCrop>
  <LinksUpToDate>false</LinksUpToDate>
  <CharactersWithSpaces>1653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2020-11-12T04:38:00Z</dcterms:created>
  <dc:creator>赵 恺（预算处）</dc:creator>
  <cp:lastModifiedBy>top</cp:lastModifiedBy>
  <cp:lastPrinted>2020-11-18T13:10:00Z</cp:lastPrinted>
  <dcterms:modified xsi:type="dcterms:W3CDTF">2020-12-31T04:24:38Z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