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组织部村民服务中心、便民超市等化债项目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中共英吉沙县委组织部</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中共英吉沙县委员会组织部</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栗小昕</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2025年01月21日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自治区财政资金使用跟踪反馈管理暂行办法》（新财预﹝2016﹞113)、《自治区全面实施预算绩效管理的工作方案》（新财预〔2018〕158号）和《财政部关于印发&lt;项目支出绩效评价管理办法&gt;》（财预〔2020〕10号）等相关政策文件与规定，县级财政每年计划偿还隐性债务，纳入年初预算数要求实施该项目，旨在评价2024年度组织部村民服务中心、便民超市等化债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该项目计划投入75万元，资金来源为一般公共预算资金，用于偿还隐性债务。该项目的实施，提升了英吉沙县政府公信力，为债权企业缓解一定的资金压力。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中共英吉沙县委员会组织部为全额事业单位，纳入2021年部门决算编制范围的有10个办公室：办公室、信息调研室、组织一股、组织二股、组织三股、干部股、公务员股、人才工作股、干部教育股、干部监督股。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编制人数44人，其中：行政人员编制16人、工勤2人、参公18人、事业编制8人。实有在职人数39人，其中：行政在职15人、工勤0人、参公18人、事业在职6人。离退休人员11人，其中：行政退休人员11人、事业退休0人。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该项目投入75万元，资金来源为一般公共预算资金，用于偿还隐性债务。该项目的实施，提升了英吉沙县政府公信力，为债权企业缓解一定的资金压力。截至2024年12月25日，实际支出75万元，预算执行率100%。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该项目计划投入投入75万元，资金来源为一般公共预算资金，用于偿还隐性债务。该项目的实施，提升了英吉沙县政府公信力，为债权企业缓解一定的资金压力。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预期受益债权企业满意度达到95%。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2024年2月，完善项目实施方案。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2024年12月，按程序拨付完成化债资金75万元。</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相关政策文件与规定，以组织部村民服务中心、便民超市等化债项目为对象所对应的预算资金，以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项目绩效评价体系详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组织部村民服务中心、便民超市等化债项目绩效评价指标体系及综合评分表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资金投入（5分）   预算编制（3分）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绩效评价标准通常包括计划标准、行业标准、历史标准等，用于对绩效指标完成情况进行比较、分析、评价。本次评价由于项目原因，主要采用了计划标准。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组长:杜相辉，负责该项目的全盘组织实施。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副组长：李骐良，主要负责本部门项目支出绩效评价工作总体执行,把控项目支出绩效评价报告总体进度，解决项目支出绩效评价报告撰写过程中的问题，协调相关人员及事项。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员：白丽，主要负责对接第三方机构负责人，提供项目支出绩效评价工作所需资料，配合第三方机构提供相关信息，了解项目整体情况并负责报告撰写工作。协助组长做好项目支出绩效评价具体业务，收集资料、梳理评价工作关键节点，做好协助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任露露（第三方绩效管理公司人员）主要负责指导项目单位撰写报告以及报告审核工作。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通过实施组织部村民服务中心、便民超市等化债项目为偿还债权企业债务。项目实施主要通过项目决策、项目过程、项目产出以及项目效益等方面进行评价，其中：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项目决策：该项目主要根据县财政局年初预算要求，项目立项依据充分，立项程序规范。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组织部村民服务中心、便民超市等化债项目预算安排75万元，实际支出75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项目产出：项目实施产生的数量、质量等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项目效益：该项目的实施，提升了英吉沙县政府公信力，为债权企业缓解一定的资金压力。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组织部村民服务中心、便民超市等化债项目进行客观评价，最终评分结果：评价总分100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组织部村民服务中心、便民超市等化债项目绩效评价评分汇总表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 15 100%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 45 100% 45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   10 100%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①本项目立项依据是符合国家法律法规、国民经济发展规划和相关政策；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立项依据符合《自治区财政资金使用跟踪反馈管理暂行办法》（新财预﹝2016﹞113)、《自治区全面实施预算绩效管理的工作方案》（新财预〔2018〕158号）、《财政部关于印发&lt;项目支出绩效评价管理办法&gt;》（财预〔2020〕10号）等文件精神，符合部门或行业发展规划和政策要求；符合社会经济发展规划，是全面贯彻落实中央、自治区、喀什地区关于巩固拓展脱贫攻坚的决策部署。符合自治区、喀什地区以及英吉沙县项目实施要求要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③本项目立项与部门职责范围相符，属</w:t>
      </w:r>
      <w:r>
        <w:rPr>
          <w:rStyle w:val="Strong"/>
          <w:rFonts w:ascii="仿宋" w:eastAsia="仿宋" w:hAnsi="仿宋" w:cs="仿宋" w:hint="eastAsia"/>
          <w:b w:val="0"/>
          <w:bCs w:val="0"/>
          <w:spacing w:val="-4"/>
          <w:sz w:val="32"/>
          <w:szCs w:val="32"/>
        </w:rPr>
        <w:t xml:space="preserve">干部</w:t>
      </w:r>
      <w:r>
        <w:rPr>
          <w:rStyle w:val="Strong"/>
          <w:rFonts w:ascii="仿宋" w:eastAsia="仿宋" w:hAnsi="仿宋" w:cs="仿宋" w:hint="eastAsia"/>
          <w:b w:val="0"/>
          <w:bCs w:val="0"/>
          <w:spacing w:val="-4"/>
          <w:sz w:val="32"/>
          <w:szCs w:val="32"/>
        </w:rPr>
        <w:t xml:space="preserve">门履职所需；贯彻执行党和国家的教育方针，自治区、地区有关补助政策，结合中共英吉沙县委员会组织部部门职责并组织实施。围绕2024年度各项目和工作计划制定经费预算，根据决策依据编制工作计划和经费预算，经过与分管领导进行沟通、筛选确定经费预算计划，上党委会研究确定最终预算方案，制定实施方案，明确总体思路及目标、并对任务进行详细分解，对目标进行细化，预算编制经过科学论证，内容与项目内容匹配，项目投资额与工作任务相匹配，资金分配与实际相适应，严禁落实审核流程；其职能职责为贯彻执行国家有关工作的法规、方针和政策；负责本次项目工作事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④项目属于项目资金支持范围，符合中央、地方事权支出责任划分原则；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项目未与相关部门同类项目或部门内部相关项目重复。总之，本项目立项依据充分，相关总体要求，项目申报、批复程序符合相关管理办法并围绕中共英吉沙县委员会组织部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自治区财政资金使用跟踪反馈管理暂行办法》（新财预﹝2016﹞113)、《自治区全面实施预算绩效管理的工作方案》（新财预〔2018〕158号）和《财政部关于印发&lt;项目支出绩效评价管理办法&gt;》（财预〔2020〕10号）文件决策依据编制工作计划和经费预算，经过与杜相辉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该项目计划投入资金75万元。用于村民服务中心、便民超市、阵地建设等化债项目，偿还服务中心及村级阵地建设项目10笔款数。通过完善村级“五通七有”功能，改善村级办公条件和驻村干部住宿条件，解决冬季宣讲、培训、学习、大型活动室内场地不够的短板，进一步提升村级阵地服务群众质量。该项目的实施，有效改善村级办公条件和驻村干部住宿条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该项目已完成75万元的拨付，为村民服务中心、便民超市、阵地建设等建设项目，偿还服务中心及村级阵地建设项目10笔款数；项目的实施，为债权企业提供一定的现金流，缓解债务压力。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偿还10笔服务中心及村级阵地建设项目欠款，资金使用合规率和债券率符合国家金融政策标准率均达到100%，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④该项目批复的预算金额为75万元，《项目支出绩效目标表》中预算金额为75万元，预算确定的项目资金与预算确定的项目投资额相匹配。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检查我单位年初设置的《项目支出绩效目标表》，得出如下结论：本项目已将年度绩效目标进行细化为绩效指标体系，共设置一级指标3个，二级指标6个，三级指标7个，定量指标6个，定性指标1个，指标量化率为85.71%，量化率达70.00%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偿还10笔服务中心及村级阵地建设项目欠款，三级指标的年度指标值与年度绩效目标中任务数一致，已设置时效指标“项目完成时间2024年12月24日”。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我单位根据项目实施情况预算编制组织部村民服务中心、便民超市等化债项目补贴经费75万元，经过科学论证，内容与项目内容匹配，项目投资额与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自治区财政资金使用跟踪反馈管理暂行办法》（新财预﹝2016﹞113)、《自治区全面实施预算绩效管理的工作方案》（新财预〔2018〕158号）和《财政部关于印发&lt;项目支出绩效评价管理办法&gt;》（财预〔2020〕10号）文件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（1）资金到位率：我单位组织部村民服务中心、便民超市等化债项目预算金额为75万元。实际到位资金为75万元，实际到位率为100%，，根据评分标准，该指标不扣分，得3分。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（2）预算执行率：我单位组织部村民服务中心、便民超市等化债项目预算金额为75万元。实际执行资金为75万元预算编制较为详细，项目资金执行率100%，根据评分标准，该指标不扣分，得3分。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（3）资金使用合规性：我单位组织部村民服务中心、便民超市等化债项目制定了相关的制度和管理规定对经费使用进行规范管理，财务制度健全、执行严格，根据评分标准，该指标不扣分，得4分。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（4）管理制度健全性：我单位组织部村民服务中心、便民超市等化债项目制定了党校相关管理办法，对财政专项资金进行严格管理，基本做到了专款专用，根据评分标准，该指标不扣分，得5分。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我单位组织部村民服务中心、便民超市等化债项目由部门提出经费预算支出可行性方案，经过与县政府分管领导沟通后，报党支部会议研究执行，财务对资金的使用合法合规性进行监督，年底对资金使用效果进行自评，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项目产出类指标包括产出数量、产出质量、产出时效、项目成本四方面的内容，由4个三级指标构成，权重分为45分，实际得分45分，得分率为100%。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偿还服务中心及村级阵地建设项目款指标，预期指标值为≥10笔，实际完成值为10笔，指标完成率为100%，与预期目标一致，根据评分标准，该指标不扣分，得10分。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债券率符合国家金融政策标准率（%）指标，预期指标值为100%，实际完成值为100%，指标完成率为100%，与预期目标一致，根据评分标准，该指标不扣分，得5分。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资金执行合规率指标，预期指标值为100%，实际完成值为100%，指标完成率为100%，与预期目标一致，根据评分标准，该指标不扣分，得5分。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项目完成时间指标，预期指标值为2024年12月24日，实际完成值为2024年7月，指标完成率为100%，与预期目标一致，根据评分标准，该指标不扣分，得10分。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（4）项目成本情况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项目成本类指标包括经济成本一个方面的内容，由1个三级指标构成，权重分为15分，实际得分15分，得分率为100%。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①对于“经济成本”：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偿还资金平均成本指标，项目资金都能控制绩效目标范围内，根据评分标准，该指标不扣分，得15分。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改善村级办公条件和驻村干部住宿条件指标，该指标预期指标值为有效改善，实际完成值为有效改善，指标完成率为有效改善，与预期指标一致，根据评分标准，该指标不扣分，得10分。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“受益债权企业满意度（%）”指标，年度指标值大于等于95%，实际完成值100%，根据评分标准，该指标分值为10分，实际得分10分。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组织部村民服务中心、便民超市等化债项目预算75万元，到位75万元，实际支出75万元，预算执行率为100%，项目绩效指标总体完成率为100%。</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项目实施方案》执行，项目执行情况较好。二是加强组织领导，本项目绩效评价工作，有主要领导亲自挂帅，分管领导具体负责，从项目到资金，均能够很好的执行。三是加强沟通协调，我单位及时向领导汇报项目建设进度，加强与施工单位的沟通，确保项目按期完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1.明确项目目标：于项目启动前期，需精准界定项目的总体目标与具体目标，保证全体项目参与者对项目导向及预期成果达成共识，形成清晰且一致的理解。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2.制定详尽项目计划：为保障项目平稳推进，务必拟定涵盖时间规划、任务分配、资源需求及预算等内容的详细项目计划。合理统筹各项工作，有效规避延误与混乱状况的发生。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3.构建高效沟通机制：在项目执行进程中，应搭建行之有效的沟通机制，确保信息传递无阻，及时反馈问题与进展情况。协调各方资源，妥善解决突发问题，全力推动项目顺利前行。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4.施行严格进度管控：需定期对项目进度展开检查，与既定计划对比分析，及时察觉并处理进度滞后问题。同时，依据实际情形灵活调整项目计划，切实保障项目按时交付。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5.重视风险管理：要识别并评估项目中潜在的各类风险，制定针对性的应对策略。以此降低项目风险等级，减轻意外状况对项目的不利影响。</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1.夯实前期调研根基：项目启动前，开展全面深入的需求调研与市场分析。精准的前期调研，不仅能为项目目标的制定锚定方向，更能让项目预算编制有据可依，避免资源浪费。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2.锚定清晰绩效目标：设定清晰、可量化的项目绩效目标，是后续资源合理分配和预算严格控制的关键。明确的目标为项目执行提供指引，有效避免资源错配和预算超支。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3.平衡灵活与原则：在预算执行过程中，既要严守预算的刚性约束，杜绝随意开支，又要依据实际情况灵活调整，确保预算贴合项目进展。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4.筑牢财务审核防线：对项目经费使用实施严格的财务审核制度，从源头和过程把控每一笔支出，确保经费使用合法合规、科学合理。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强化内部监督效能：加大项目监管力度，明确项目分管领导的具体职责，对项目执行进行全流程监督管理。完善跟踪考核机制，确保其有效运行，强化考核验收环节。定期开展内部监督检查，及时发现并纠正经费使用中的问题。</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（一）本项目产生的部分间接性效果无法在短期内进行衡量，因此很难认定项目产生的全部效果。通过指标来反映绩效，指标的科学性和全面性需要不断地完善和研究。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（三）评价结果分别编入政府决算和部门预算，报送本级人民代表大会常务委员会，并依法予以公开。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