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3EEFB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英吉沙县统计局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A30830">
      <w:r>
        <w:br w:type="page"/>
      </w:r>
    </w:p>
    <w:p w14:paraId="74159532">
      <w:pPr>
        <w:spacing w:line="640" w:lineRule="exact"/>
        <w:jc w:val="center"/>
        <w:outlineLvl w:val="1"/>
      </w:pPr>
      <w:r>
        <w:rPr>
          <w:rFonts w:ascii="黑体" w:hAnsi="黑体" w:eastAsia="黑体"/>
          <w:sz w:val="32"/>
        </w:rPr>
        <w:t>第一部分 单位概况</w:t>
      </w:r>
    </w:p>
    <w:p w14:paraId="2B6FFC9F">
      <w:pPr>
        <w:spacing w:line="640" w:lineRule="exact"/>
        <w:ind w:firstLine="640"/>
        <w:jc w:val="both"/>
        <w:outlineLvl w:val="2"/>
      </w:pPr>
      <w:r>
        <w:rPr>
          <w:rFonts w:ascii="黑体" w:hAnsi="黑体" w:eastAsia="黑体"/>
          <w:sz w:val="32"/>
        </w:rPr>
        <w:t>一、主要职能</w:t>
      </w:r>
    </w:p>
    <w:p w14:paraId="07BCBC60">
      <w:pPr>
        <w:spacing w:line="580" w:lineRule="exact"/>
        <w:ind w:firstLine="640"/>
        <w:jc w:val="both"/>
      </w:pPr>
      <w:r>
        <w:rPr>
          <w:rFonts w:ascii="仿宋_GB2312" w:hAnsi="仿宋_GB2312" w:eastAsia="仿宋_GB2312"/>
          <w:sz w:val="32"/>
        </w:rPr>
        <w:t>统计局的职能职责主要包括以下几个方面。</w:t>
      </w:r>
    </w:p>
    <w:p w14:paraId="4A56EE34">
      <w:pPr>
        <w:spacing w:line="580" w:lineRule="exact"/>
        <w:ind w:firstLine="640"/>
        <w:jc w:val="both"/>
      </w:pPr>
      <w:r>
        <w:rPr>
          <w:rFonts w:ascii="仿宋_GB2312" w:hAnsi="仿宋_GB2312" w:eastAsia="仿宋_GB2312"/>
          <w:sz w:val="32"/>
        </w:rPr>
        <w:t>（1）统计调查与核算。</w:t>
      </w:r>
    </w:p>
    <w:p w14:paraId="1138C28A">
      <w:pPr>
        <w:spacing w:line="580" w:lineRule="exact"/>
        <w:ind w:firstLine="640"/>
        <w:jc w:val="both"/>
      </w:pPr>
      <w:r>
        <w:rPr>
          <w:rFonts w:ascii="仿宋_GB2312" w:hAnsi="仿宋_GB2312" w:eastAsia="仿宋_GB2312"/>
          <w:sz w:val="32"/>
        </w:rPr>
        <w:t>组织实施统计调查：负责开展人口、经济、农业等重大国情国力普查，以及常规性的统计调查，如工业统计、农业统计、贸易外经统计等，全面、系统地收集各类统计数据。</w:t>
      </w:r>
    </w:p>
    <w:p w14:paraId="0CF6EED0">
      <w:pPr>
        <w:spacing w:line="580" w:lineRule="exact"/>
        <w:ind w:firstLine="640"/>
        <w:jc w:val="both"/>
      </w:pPr>
      <w:r>
        <w:rPr>
          <w:rFonts w:ascii="仿宋_GB2312" w:hAnsi="仿宋_GB2312" w:eastAsia="仿宋_GB2312"/>
          <w:sz w:val="32"/>
        </w:rPr>
        <w:t>建立核算体系：建立健全经济核算体系，拟订经济核算制度，组织实施经济核算制度和投入产出调查，核算国内生产总值等，汇编提供经济核算资料，监督管理各地区经济核算工作。</w:t>
      </w:r>
    </w:p>
    <w:p w14:paraId="6DF307BF">
      <w:pPr>
        <w:spacing w:line="580" w:lineRule="exact"/>
        <w:ind w:firstLine="640"/>
        <w:jc w:val="both"/>
      </w:pPr>
      <w:r>
        <w:rPr>
          <w:rFonts w:ascii="仿宋_GB2312" w:hAnsi="仿宋_GB2312" w:eastAsia="仿宋_GB2312"/>
          <w:sz w:val="32"/>
        </w:rPr>
        <w:t>（2）数据管理与发布。</w:t>
      </w:r>
    </w:p>
    <w:p w14:paraId="57C161B4">
      <w:pPr>
        <w:spacing w:line="580" w:lineRule="exact"/>
        <w:ind w:firstLine="640"/>
        <w:jc w:val="both"/>
      </w:pPr>
      <w:r>
        <w:rPr>
          <w:rFonts w:ascii="仿宋_GB2312" w:hAnsi="仿宋_GB2312" w:eastAsia="仿宋_GB2312"/>
          <w:sz w:val="32"/>
        </w:rPr>
        <w:t>统一管理数据：组织各地区、各部门的经济、社会、科技和资源环境统计调查，统一核定、管理、公布全国性</w:t>
      </w:r>
      <w:r>
        <w:rPr>
          <w:rFonts w:hint="eastAsia" w:ascii="仿宋_GB2312" w:hAnsi="仿宋_GB2312" w:eastAsia="仿宋_GB2312"/>
          <w:sz w:val="32"/>
          <w:lang w:val="en-US" w:eastAsia="zh-CN"/>
        </w:rPr>
        <w:t>和</w:t>
      </w:r>
      <w:r>
        <w:rPr>
          <w:rFonts w:ascii="仿宋_GB2312" w:hAnsi="仿宋_GB2312" w:eastAsia="仿宋_GB2312"/>
          <w:sz w:val="32"/>
        </w:rPr>
        <w:t>地区性基本统计资料。</w:t>
      </w:r>
    </w:p>
    <w:p w14:paraId="53F075AC">
      <w:pPr>
        <w:spacing w:line="580" w:lineRule="exact"/>
        <w:ind w:firstLine="640"/>
        <w:jc w:val="both"/>
      </w:pPr>
      <w:r>
        <w:rPr>
          <w:rFonts w:ascii="仿宋_GB2312" w:hAnsi="仿宋_GB2312" w:eastAsia="仿宋_GB2312"/>
          <w:sz w:val="32"/>
        </w:rPr>
        <w:t>定期发布信息：定期发布经济和社会发展情况的统计信息，组织建立服务业统计信息共享制度和发布制度。</w:t>
      </w:r>
    </w:p>
    <w:p w14:paraId="71864AFA">
      <w:pPr>
        <w:spacing w:line="580" w:lineRule="exact"/>
        <w:ind w:firstLine="640"/>
        <w:jc w:val="both"/>
      </w:pPr>
      <w:r>
        <w:rPr>
          <w:rFonts w:ascii="仿宋_GB2312" w:hAnsi="仿宋_GB2312" w:eastAsia="仿宋_GB2312"/>
          <w:sz w:val="32"/>
        </w:rPr>
        <w:t>（3）统计分析与监督。</w:t>
      </w:r>
    </w:p>
    <w:p w14:paraId="1811A673">
      <w:pPr>
        <w:spacing w:line="580" w:lineRule="exact"/>
        <w:ind w:firstLine="640"/>
        <w:jc w:val="both"/>
      </w:pPr>
      <w:r>
        <w:rPr>
          <w:rFonts w:ascii="仿宋_GB2312" w:hAnsi="仿宋_GB2312" w:eastAsia="仿宋_GB2312"/>
          <w:sz w:val="32"/>
        </w:rPr>
        <w:t>进行分析预测：对经济、社会发展、科技进步和资源环境等情况进行统计分析、统计预测和统计监督，向政府及有关部门提供统计信息和咨询建议。</w:t>
      </w:r>
    </w:p>
    <w:p w14:paraId="1C2FF12B">
      <w:pPr>
        <w:spacing w:line="580" w:lineRule="exact"/>
        <w:ind w:firstLine="640"/>
        <w:jc w:val="both"/>
      </w:pPr>
      <w:r>
        <w:rPr>
          <w:rFonts w:ascii="仿宋_GB2312" w:hAnsi="仿宋_GB2312" w:eastAsia="仿宋_GB2312"/>
          <w:sz w:val="32"/>
        </w:rPr>
        <w:t>开展监督工作：通过统计数据监测经济社会运行情况，对经济社会发展目标完成情况进行监督检查，及时发现问题并提出预警，为宏观调控提供依据。</w:t>
      </w:r>
    </w:p>
    <w:p w14:paraId="4A5F1FD1">
      <w:pPr>
        <w:spacing w:line="580" w:lineRule="exact"/>
        <w:ind w:firstLine="640"/>
        <w:jc w:val="both"/>
      </w:pPr>
      <w:r>
        <w:rPr>
          <w:rFonts w:ascii="仿宋_GB2312" w:hAnsi="仿宋_GB2312" w:eastAsia="仿宋_GB2312"/>
          <w:sz w:val="32"/>
        </w:rPr>
        <w:t>（4）统计法规与执法。</w:t>
      </w:r>
    </w:p>
    <w:p w14:paraId="4EE3C7DE">
      <w:pPr>
        <w:spacing w:line="580" w:lineRule="exact"/>
        <w:ind w:firstLine="640"/>
        <w:jc w:val="both"/>
      </w:pPr>
      <w:r>
        <w:rPr>
          <w:rFonts w:ascii="仿宋_GB2312" w:hAnsi="仿宋_GB2312" w:eastAsia="仿宋_GB2312"/>
          <w:sz w:val="32"/>
        </w:rPr>
        <w:t>制定法规规章：起草统计法律法规草案，制定部门规章，监督检查统计法律、法规的实施情况。</w:t>
      </w:r>
    </w:p>
    <w:p w14:paraId="3427E195">
      <w:pPr>
        <w:spacing w:line="580" w:lineRule="exact"/>
        <w:ind w:firstLine="640"/>
        <w:jc w:val="both"/>
      </w:pPr>
      <w:r>
        <w:rPr>
          <w:rFonts w:ascii="仿宋_GB2312" w:hAnsi="仿宋_GB2312" w:eastAsia="仿宋_GB2312"/>
          <w:sz w:val="32"/>
        </w:rPr>
        <w:t>查处违法行为：组织管理全国统计工作的监督检查，查处重大统计违法行为，依法查处本行政区域内发生的统计违法行为。</w:t>
      </w:r>
    </w:p>
    <w:p w14:paraId="0E672A61">
      <w:pPr>
        <w:spacing w:line="580" w:lineRule="exact"/>
        <w:ind w:firstLine="640"/>
        <w:jc w:val="both"/>
      </w:pPr>
      <w:r>
        <w:rPr>
          <w:rFonts w:ascii="仿宋_GB2312" w:hAnsi="仿宋_GB2312" w:eastAsia="仿宋_GB2312"/>
          <w:sz w:val="32"/>
        </w:rPr>
        <w:t>（5）统计信息化建设。</w:t>
      </w:r>
    </w:p>
    <w:p w14:paraId="56A53190">
      <w:pPr>
        <w:spacing w:line="580" w:lineRule="exact"/>
        <w:ind w:firstLine="640"/>
        <w:jc w:val="both"/>
      </w:pPr>
      <w:r>
        <w:rPr>
          <w:rFonts w:ascii="仿宋_GB2312" w:hAnsi="仿宋_GB2312" w:eastAsia="仿宋_GB2312"/>
          <w:sz w:val="32"/>
        </w:rPr>
        <w:t>建立并管理国家或地区统计信息自动化系统和统计数据库系统，组织制定各地区、各部门统计数据库和网络的基本标准和运行规则，指导地方统计信息化系统建设。</w:t>
      </w:r>
    </w:p>
    <w:p w14:paraId="1990B8B1">
      <w:pPr>
        <w:spacing w:line="640" w:lineRule="exact"/>
        <w:ind w:firstLine="640"/>
        <w:jc w:val="both"/>
        <w:outlineLvl w:val="2"/>
      </w:pPr>
      <w:r>
        <w:rPr>
          <w:rFonts w:ascii="黑体" w:hAnsi="黑体" w:eastAsia="黑体"/>
          <w:sz w:val="32"/>
        </w:rPr>
        <w:t>二、机构设置及人员情况</w:t>
      </w:r>
    </w:p>
    <w:p w14:paraId="5974D3DB">
      <w:pPr>
        <w:spacing w:line="580" w:lineRule="exact"/>
        <w:ind w:firstLine="640"/>
        <w:jc w:val="both"/>
      </w:pPr>
      <w:r>
        <w:rPr>
          <w:rFonts w:ascii="仿宋_GB2312" w:hAnsi="仿宋_GB2312" w:eastAsia="仿宋_GB2312"/>
          <w:sz w:val="32"/>
        </w:rPr>
        <w:t>英吉沙县统计局2024年度，实有人数13人，其中：在职人员8人，增加8人；离休人员0人，增加0人；退休人员5人,增加5人。</w:t>
      </w:r>
    </w:p>
    <w:p w14:paraId="4F38B4CF">
      <w:pPr>
        <w:spacing w:line="580" w:lineRule="exact"/>
        <w:ind w:firstLine="640"/>
        <w:jc w:val="both"/>
      </w:pPr>
      <w:r>
        <w:rPr>
          <w:rFonts w:ascii="仿宋_GB2312" w:hAnsi="仿宋_GB2312" w:eastAsia="仿宋_GB2312"/>
          <w:sz w:val="32"/>
        </w:rPr>
        <w:t>英吉沙县统计局无下属预算单位，下设1个科室，分别是：普查中心。</w:t>
      </w:r>
    </w:p>
    <w:p w14:paraId="5F26D7F2">
      <w:r>
        <w:br w:type="page"/>
      </w:r>
    </w:p>
    <w:p w14:paraId="673A10C5">
      <w:pPr>
        <w:spacing w:line="240" w:lineRule="auto"/>
        <w:jc w:val="center"/>
        <w:outlineLvl w:val="1"/>
      </w:pPr>
      <w:r>
        <w:rPr>
          <w:rFonts w:ascii="黑体" w:hAnsi="黑体" w:eastAsia="黑体"/>
          <w:sz w:val="32"/>
        </w:rPr>
        <w:t>第二部分 部门决算情况说明</w:t>
      </w:r>
    </w:p>
    <w:p w14:paraId="730867AC">
      <w:pPr>
        <w:spacing w:line="640" w:lineRule="exact"/>
        <w:ind w:firstLine="640"/>
        <w:jc w:val="both"/>
        <w:outlineLvl w:val="2"/>
      </w:pPr>
      <w:r>
        <w:rPr>
          <w:rFonts w:ascii="黑体" w:hAnsi="黑体" w:eastAsia="黑体"/>
          <w:sz w:val="32"/>
        </w:rPr>
        <w:t>一、收入支出决算总体情况说明</w:t>
      </w:r>
    </w:p>
    <w:p w14:paraId="6FEE328E">
      <w:pPr>
        <w:spacing w:line="580" w:lineRule="exact"/>
        <w:ind w:firstLine="640"/>
        <w:jc w:val="both"/>
      </w:pPr>
      <w:r>
        <w:rPr>
          <w:rFonts w:ascii="仿宋_GB2312" w:hAnsi="仿宋_GB2312" w:eastAsia="仿宋_GB2312"/>
          <w:b/>
          <w:sz w:val="32"/>
        </w:rPr>
        <w:t>2024年度收入总计283.42万元，</w:t>
      </w:r>
      <w:r>
        <w:rPr>
          <w:rFonts w:ascii="仿宋_GB2312" w:hAnsi="仿宋_GB2312" w:eastAsia="仿宋_GB2312"/>
          <w:b w:val="0"/>
          <w:sz w:val="32"/>
        </w:rPr>
        <w:t>其中：本年收入合计283.42万元，使用非财政拨款结余（含专用结余）0.00万元，年初结转和结余0.00万元。</w:t>
      </w:r>
    </w:p>
    <w:p w14:paraId="179405D4">
      <w:pPr>
        <w:spacing w:line="580" w:lineRule="exact"/>
        <w:ind w:firstLine="640"/>
        <w:jc w:val="both"/>
      </w:pPr>
      <w:r>
        <w:rPr>
          <w:rFonts w:ascii="仿宋_GB2312" w:hAnsi="仿宋_GB2312" w:eastAsia="仿宋_GB2312"/>
          <w:b/>
          <w:sz w:val="32"/>
        </w:rPr>
        <w:t>2024年度支出总计283.42万元，</w:t>
      </w:r>
      <w:r>
        <w:rPr>
          <w:rFonts w:ascii="仿宋_GB2312" w:hAnsi="仿宋_GB2312" w:eastAsia="仿宋_GB2312"/>
          <w:b w:val="0"/>
          <w:sz w:val="32"/>
        </w:rPr>
        <w:t>其中：本年支出合计283.42万元，结余分配0.00万元，年末结转和结余0.00万元。</w:t>
      </w:r>
    </w:p>
    <w:p w14:paraId="3B9ED7A0">
      <w:pPr>
        <w:spacing w:line="580" w:lineRule="exact"/>
        <w:ind w:firstLine="640"/>
        <w:jc w:val="both"/>
      </w:pPr>
      <w:r>
        <w:rPr>
          <w:rFonts w:ascii="仿宋_GB2312" w:hAnsi="仿宋_GB2312" w:eastAsia="仿宋_GB2312"/>
          <w:b w:val="0"/>
          <w:sz w:val="32"/>
        </w:rPr>
        <w:t>收入支出总体与上年相比，增加283.42万元，增长100.00%，主要原因是：本年机构改革，上年与政府办统一编报公开，本年独立核算，无上年对比数据。</w:t>
      </w:r>
    </w:p>
    <w:p w14:paraId="67AE8E3D">
      <w:pPr>
        <w:spacing w:line="640" w:lineRule="exact"/>
        <w:ind w:firstLine="640"/>
        <w:jc w:val="both"/>
        <w:outlineLvl w:val="2"/>
      </w:pPr>
      <w:r>
        <w:rPr>
          <w:rFonts w:ascii="黑体" w:hAnsi="黑体" w:eastAsia="黑体"/>
          <w:sz w:val="32"/>
        </w:rPr>
        <w:t>二、收入决算情况说明</w:t>
      </w:r>
    </w:p>
    <w:p w14:paraId="2043A792">
      <w:pPr>
        <w:spacing w:line="580" w:lineRule="exact"/>
        <w:ind w:firstLine="640"/>
        <w:jc w:val="both"/>
      </w:pPr>
      <w:r>
        <w:rPr>
          <w:rFonts w:ascii="仿宋_GB2312" w:hAnsi="仿宋_GB2312" w:eastAsia="仿宋_GB2312"/>
          <w:b/>
          <w:sz w:val="32"/>
        </w:rPr>
        <w:t>本年收入283.42万元，</w:t>
      </w:r>
      <w:r>
        <w:rPr>
          <w:rFonts w:ascii="仿宋_GB2312" w:hAnsi="仿宋_GB2312" w:eastAsia="仿宋_GB2312"/>
          <w:b w:val="0"/>
          <w:sz w:val="32"/>
        </w:rPr>
        <w:t>其中：财政拨款收入283.42万元，占100.00%；上级补助收入0.00万元，占0.00%；事业收入0.00万元，占0.00%；经营收入0.00万元，占0.00%；附属单位上缴收入0.00万元，占0.00%；其他收入0.00万元，占0.00%。</w:t>
      </w:r>
    </w:p>
    <w:p w14:paraId="54DB2B43">
      <w:pPr>
        <w:spacing w:line="640" w:lineRule="exact"/>
        <w:ind w:firstLine="640"/>
        <w:jc w:val="both"/>
        <w:outlineLvl w:val="2"/>
      </w:pPr>
      <w:r>
        <w:rPr>
          <w:rFonts w:ascii="黑体" w:hAnsi="黑体" w:eastAsia="黑体"/>
          <w:sz w:val="32"/>
        </w:rPr>
        <w:t>三、支出决算情况说明</w:t>
      </w:r>
    </w:p>
    <w:p w14:paraId="566D7697">
      <w:pPr>
        <w:spacing w:line="580" w:lineRule="exact"/>
        <w:ind w:firstLine="640"/>
        <w:jc w:val="both"/>
      </w:pPr>
      <w:r>
        <w:rPr>
          <w:rFonts w:ascii="仿宋_GB2312" w:hAnsi="仿宋_GB2312" w:eastAsia="仿宋_GB2312"/>
          <w:b/>
          <w:sz w:val="32"/>
        </w:rPr>
        <w:t>本年支出283.42万元，</w:t>
      </w:r>
      <w:r>
        <w:rPr>
          <w:rFonts w:ascii="仿宋_GB2312" w:hAnsi="仿宋_GB2312" w:eastAsia="仿宋_GB2312"/>
          <w:b w:val="0"/>
          <w:sz w:val="32"/>
        </w:rPr>
        <w:t>其中：基本支出174.36万元，占61.52%；项目支出109.07万元，占38.48%；上缴上级支出0.00万元，占0.00%；经营支出0.00万元，占0.00%；对附属单位补助支出0.00万元，占0.00%。</w:t>
      </w:r>
    </w:p>
    <w:p w14:paraId="4A02BB94">
      <w:pPr>
        <w:spacing w:line="640" w:lineRule="exact"/>
        <w:ind w:firstLine="640"/>
        <w:jc w:val="both"/>
        <w:outlineLvl w:val="2"/>
      </w:pPr>
      <w:r>
        <w:rPr>
          <w:rFonts w:ascii="黑体" w:hAnsi="黑体" w:eastAsia="黑体"/>
          <w:sz w:val="32"/>
        </w:rPr>
        <w:t>四、财政拨款收入支出决算总体情况说明</w:t>
      </w:r>
    </w:p>
    <w:p w14:paraId="71FC0FE5">
      <w:pPr>
        <w:spacing w:line="580" w:lineRule="exact"/>
        <w:ind w:firstLine="640"/>
        <w:jc w:val="both"/>
      </w:pPr>
      <w:r>
        <w:rPr>
          <w:rFonts w:ascii="仿宋_GB2312" w:hAnsi="仿宋_GB2312" w:eastAsia="仿宋_GB2312"/>
          <w:b/>
          <w:sz w:val="32"/>
        </w:rPr>
        <w:t>2024年度财政拨款收入总计283.42万元，</w:t>
      </w:r>
      <w:r>
        <w:rPr>
          <w:rFonts w:ascii="仿宋_GB2312" w:hAnsi="仿宋_GB2312" w:eastAsia="仿宋_GB2312"/>
          <w:b w:val="0"/>
          <w:sz w:val="32"/>
        </w:rPr>
        <w:t>其中：年初财政拨款结转和结余0.00万元，本年财政拨款收入283.42万元。</w:t>
      </w:r>
      <w:r>
        <w:rPr>
          <w:rFonts w:ascii="仿宋_GB2312" w:hAnsi="仿宋_GB2312" w:eastAsia="仿宋_GB2312"/>
          <w:b/>
          <w:sz w:val="32"/>
        </w:rPr>
        <w:t>财政拨款支出总计283.42万元，</w:t>
      </w:r>
      <w:r>
        <w:rPr>
          <w:rFonts w:ascii="仿宋_GB2312" w:hAnsi="仿宋_GB2312" w:eastAsia="仿宋_GB2312"/>
          <w:b w:val="0"/>
          <w:sz w:val="32"/>
        </w:rPr>
        <w:t>其中：年末财政拨款结转和结余0.00万元，本年财政拨款支出283.42万元。</w:t>
      </w:r>
    </w:p>
    <w:p w14:paraId="6F2858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增加283.42万元，增长100.00%，主要原因是：本年机构改革，上年与政府办统一编报公开，本年独立核算，无上年对比数据。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年初预算数208.20万元，决算数283.42万元，预决算差异率36.13%，主要原因是：年中追加人员工资、社保、公积金基数调增部分资金，导致预决算差异。</w:t>
      </w:r>
    </w:p>
    <w:p w14:paraId="57F4E9BE">
      <w:pPr>
        <w:spacing w:line="640" w:lineRule="exact"/>
        <w:ind w:firstLine="640"/>
        <w:jc w:val="both"/>
        <w:outlineLvl w:val="2"/>
      </w:pPr>
      <w:r>
        <w:rPr>
          <w:rFonts w:ascii="黑体" w:hAnsi="黑体" w:eastAsia="黑体"/>
          <w:sz w:val="32"/>
        </w:rPr>
        <w:t>五、一般公共预算财政拨款支出决算情况说明</w:t>
      </w:r>
    </w:p>
    <w:p w14:paraId="59A76C6E">
      <w:pPr>
        <w:spacing w:line="640" w:lineRule="exact"/>
        <w:ind w:firstLine="640"/>
        <w:jc w:val="both"/>
        <w:outlineLvl w:val="3"/>
      </w:pPr>
      <w:r>
        <w:rPr>
          <w:rFonts w:ascii="楷体_GB2312" w:hAnsi="楷体_GB2312" w:eastAsia="楷体_GB2312"/>
          <w:b/>
          <w:sz w:val="32"/>
        </w:rPr>
        <w:t>（一）一般公共预算财政拨款支出决算总体情况</w:t>
      </w:r>
    </w:p>
    <w:p w14:paraId="68814CA2">
      <w:pPr>
        <w:spacing w:line="580" w:lineRule="exact"/>
        <w:ind w:firstLine="640"/>
        <w:jc w:val="both"/>
      </w:pPr>
      <w:r>
        <w:rPr>
          <w:rFonts w:ascii="仿宋_GB2312" w:hAnsi="仿宋_GB2312" w:eastAsia="仿宋_GB2312"/>
          <w:b/>
          <w:sz w:val="32"/>
        </w:rPr>
        <w:t>2024年度一般公共预算财政拨款支出283.42万元，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增加283.42万元，增长100.00%，主要原因是：本年机构改革，上年与政府办统一编报公开，本年独立核算，无上年对比数据。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年初预算数208.20万元，决算数283.42万元，预决算差异率36.13%，主要原因是：年中追加人员工资、社保、公积金基数调增部分资金，导致预决算差异。</w:t>
      </w:r>
    </w:p>
    <w:p w14:paraId="0586E383">
      <w:pPr>
        <w:spacing w:line="640" w:lineRule="exact"/>
        <w:ind w:firstLine="640"/>
        <w:jc w:val="both"/>
        <w:outlineLvl w:val="3"/>
      </w:pPr>
      <w:r>
        <w:rPr>
          <w:rFonts w:ascii="楷体_GB2312" w:hAnsi="楷体_GB2312" w:eastAsia="楷体_GB2312"/>
          <w:b/>
          <w:sz w:val="32"/>
        </w:rPr>
        <w:t>（二）一般公共预算财政拨款支出决算结构情况</w:t>
      </w:r>
    </w:p>
    <w:p w14:paraId="3A06C057">
      <w:pPr>
        <w:spacing w:line="580" w:lineRule="exact"/>
        <w:ind w:firstLine="640"/>
        <w:jc w:val="both"/>
      </w:pPr>
      <w:r>
        <w:rPr>
          <w:rFonts w:ascii="仿宋_GB2312" w:hAnsi="仿宋_GB2312" w:eastAsia="仿宋_GB2312"/>
          <w:b w:val="0"/>
          <w:sz w:val="32"/>
        </w:rPr>
        <w:t>1.一般公共服务支出(类)267.28万元,占94.31%。</w:t>
      </w:r>
    </w:p>
    <w:p w14:paraId="1110AE42">
      <w:pPr>
        <w:spacing w:line="580" w:lineRule="exact"/>
        <w:ind w:firstLine="640"/>
        <w:jc w:val="both"/>
      </w:pPr>
      <w:r>
        <w:rPr>
          <w:rFonts w:ascii="仿宋_GB2312" w:hAnsi="仿宋_GB2312" w:eastAsia="仿宋_GB2312"/>
          <w:b w:val="0"/>
          <w:sz w:val="32"/>
        </w:rPr>
        <w:t>2.社会保障和就业支出(类)4.92万元,占1.74%。</w:t>
      </w:r>
    </w:p>
    <w:p w14:paraId="22E919DE">
      <w:pPr>
        <w:spacing w:line="580" w:lineRule="exact"/>
        <w:ind w:firstLine="640"/>
        <w:jc w:val="both"/>
      </w:pPr>
      <w:r>
        <w:rPr>
          <w:rFonts w:ascii="仿宋_GB2312" w:hAnsi="仿宋_GB2312" w:eastAsia="仿宋_GB2312"/>
          <w:b w:val="0"/>
          <w:sz w:val="32"/>
        </w:rPr>
        <w:t>3.卫生健康支出(类)0.99万元,占0.35%。</w:t>
      </w:r>
    </w:p>
    <w:p w14:paraId="11C0F972">
      <w:pPr>
        <w:spacing w:line="580" w:lineRule="exact"/>
        <w:ind w:firstLine="640"/>
        <w:jc w:val="both"/>
      </w:pPr>
      <w:r>
        <w:rPr>
          <w:rFonts w:ascii="仿宋_GB2312" w:hAnsi="仿宋_GB2312" w:eastAsia="仿宋_GB2312"/>
          <w:b w:val="0"/>
          <w:sz w:val="32"/>
        </w:rPr>
        <w:t>4.住房保障支出(类)10.24万元,占3.61%。</w:t>
      </w:r>
    </w:p>
    <w:p w14:paraId="227A99CC">
      <w:pPr>
        <w:spacing w:line="640" w:lineRule="exact"/>
        <w:ind w:firstLine="640"/>
        <w:jc w:val="both"/>
        <w:outlineLvl w:val="3"/>
      </w:pPr>
      <w:r>
        <w:rPr>
          <w:rFonts w:ascii="楷体_GB2312" w:hAnsi="楷体_GB2312" w:eastAsia="楷体_GB2312"/>
          <w:b/>
          <w:sz w:val="32"/>
        </w:rPr>
        <w:t>（三）一般公共预算财政拨款支出决算具体情况</w:t>
      </w:r>
    </w:p>
    <w:p w14:paraId="36AD7CC5">
      <w:pPr>
        <w:spacing w:line="580" w:lineRule="exact"/>
        <w:ind w:firstLine="640"/>
        <w:jc w:val="both"/>
      </w:pPr>
      <w:r>
        <w:rPr>
          <w:rFonts w:ascii="仿宋_GB2312" w:hAnsi="仿宋_GB2312" w:eastAsia="仿宋_GB2312"/>
          <w:b w:val="0"/>
          <w:sz w:val="32"/>
        </w:rPr>
        <w:t>1.一般公共服务支出(类)统计信息事务(款)行政运行(项):支出决算数为114.62万元，比上年决算增加114.62万元，增长100.00%,主要原因是：本年机构改革，上年与政府办统一编报公开，本年独立核算，无上年对比数据。</w:t>
      </w:r>
    </w:p>
    <w:p w14:paraId="06C5FA71">
      <w:pPr>
        <w:spacing w:line="580" w:lineRule="exact"/>
        <w:ind w:firstLine="640"/>
        <w:jc w:val="both"/>
      </w:pPr>
      <w:r>
        <w:rPr>
          <w:rFonts w:ascii="仿宋_GB2312" w:hAnsi="仿宋_GB2312" w:eastAsia="仿宋_GB2312"/>
          <w:b w:val="0"/>
          <w:sz w:val="32"/>
        </w:rPr>
        <w:t>2.一般公共服务支出(类)统计信息事务(款)专项普查活动(项):支出决算数为69.99万元，比上年决算增加69.99万元，增长100.00%,主要原因是：本年机构改革，上年与政府办统一编报公开，本年独立核算，无上年对比数据。</w:t>
      </w:r>
    </w:p>
    <w:p w14:paraId="26F2C18B">
      <w:pPr>
        <w:spacing w:line="580" w:lineRule="exact"/>
        <w:ind w:firstLine="640"/>
        <w:jc w:val="both"/>
      </w:pPr>
      <w:r>
        <w:rPr>
          <w:rFonts w:ascii="仿宋_GB2312" w:hAnsi="仿宋_GB2312" w:eastAsia="仿宋_GB2312"/>
          <w:b w:val="0"/>
          <w:sz w:val="32"/>
        </w:rPr>
        <w:t>3.一般公共服务支出(类)统计信息事务(款)统计抽样调查(项):支出决算数为39.08万元，比上年决算增加39.08万元，增长100.00%,主要原因是：本年机构改革，上年与政府办统一编报公开，本年独立核算，无上年对比数据。</w:t>
      </w:r>
    </w:p>
    <w:p w14:paraId="39A0336D">
      <w:pPr>
        <w:spacing w:line="580" w:lineRule="exact"/>
        <w:ind w:firstLine="640"/>
        <w:jc w:val="both"/>
      </w:pPr>
      <w:r>
        <w:rPr>
          <w:rFonts w:ascii="仿宋_GB2312" w:hAnsi="仿宋_GB2312" w:eastAsia="仿宋_GB2312"/>
          <w:b w:val="0"/>
          <w:sz w:val="32"/>
        </w:rPr>
        <w:t>4.一般公共服务支出(类)统计信息事务(款)事业运行(项):支出决算数为43.60万元，比上年决算增加43.60万元，增长100.00%,主要原因是：本年机构改革，上年与政府办统一编报公开，本年独立核算，无上年对比数据。</w:t>
      </w:r>
    </w:p>
    <w:p w14:paraId="037490D2">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4.92万元，比上年决算增加4.92万元，增长100.00%,主要原因是：本年机构改革，上年与政府办统一编报公开，本年独立核算，无上年对比数据。</w:t>
      </w:r>
    </w:p>
    <w:p w14:paraId="1CBC2899">
      <w:pPr>
        <w:spacing w:line="580" w:lineRule="exact"/>
        <w:ind w:firstLine="640"/>
        <w:jc w:val="both"/>
      </w:pPr>
      <w:r>
        <w:rPr>
          <w:rFonts w:ascii="仿宋_GB2312" w:hAnsi="仿宋_GB2312" w:eastAsia="仿宋_GB2312"/>
          <w:b w:val="0"/>
          <w:sz w:val="32"/>
        </w:rPr>
        <w:t>6.卫生健康支出(类)行政事业单位医疗(款)公务员医疗补助(项):支出决算数为0.99万元，比上年决算增加0.99万元，增长100.00%,主要原因是：本年机构改革，上年与政府办统一编报公开，本年独立核算，无上年对比数据。</w:t>
      </w:r>
    </w:p>
    <w:p w14:paraId="08F25D46">
      <w:pPr>
        <w:spacing w:line="580" w:lineRule="exact"/>
        <w:ind w:firstLine="640"/>
        <w:jc w:val="both"/>
      </w:pPr>
      <w:r>
        <w:rPr>
          <w:rFonts w:ascii="仿宋_GB2312" w:hAnsi="仿宋_GB2312" w:eastAsia="仿宋_GB2312"/>
          <w:b w:val="0"/>
          <w:sz w:val="32"/>
        </w:rPr>
        <w:t>7.住房保障支出(类)住房改革支出(款)住房公积金(项):支出决算数为10.24万元，比上年决算增加10.24万元，增长100.00%,主要原因是：本年机构改革，上年与政府办统一编报公开，本年独立核算，无上年对比数据。</w:t>
      </w:r>
    </w:p>
    <w:p w14:paraId="54A866DA">
      <w:pPr>
        <w:spacing w:line="640" w:lineRule="exact"/>
        <w:ind w:firstLine="640"/>
        <w:jc w:val="both"/>
        <w:outlineLvl w:val="2"/>
      </w:pPr>
      <w:r>
        <w:rPr>
          <w:rFonts w:ascii="黑体" w:hAnsi="黑体" w:eastAsia="黑体"/>
          <w:sz w:val="32"/>
        </w:rPr>
        <w:t>六、一般公共预算财政拨款基本支出决算情况说明</w:t>
      </w:r>
    </w:p>
    <w:p w14:paraId="571D2ABD">
      <w:pPr>
        <w:spacing w:line="580" w:lineRule="exact"/>
        <w:ind w:firstLine="640"/>
        <w:jc w:val="both"/>
      </w:pPr>
      <w:r>
        <w:rPr>
          <w:rFonts w:ascii="仿宋_GB2312" w:hAnsi="仿宋_GB2312" w:eastAsia="仿宋_GB2312"/>
          <w:b w:val="0"/>
          <w:sz w:val="32"/>
        </w:rPr>
        <w:t>2024年度一般公共预算财政拨款基本支出174.36万元，其中：</w:t>
      </w:r>
      <w:r>
        <w:rPr>
          <w:rFonts w:ascii="仿宋_GB2312" w:hAnsi="仿宋_GB2312" w:eastAsia="仿宋_GB2312"/>
          <w:b/>
          <w:sz w:val="32"/>
        </w:rPr>
        <w:t>人员经费172.08万元，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3D02C1E8">
      <w:pPr>
        <w:spacing w:line="580" w:lineRule="exact"/>
        <w:ind w:firstLine="640"/>
        <w:jc w:val="both"/>
      </w:pPr>
      <w:r>
        <w:rPr>
          <w:rFonts w:ascii="仿宋_GB2312" w:hAnsi="仿宋_GB2312" w:eastAsia="仿宋_GB2312"/>
          <w:b/>
          <w:sz w:val="32"/>
        </w:rPr>
        <w:t>公用经费2.28万元，</w:t>
      </w:r>
      <w:r>
        <w:rPr>
          <w:rFonts w:ascii="仿宋_GB2312" w:hAnsi="仿宋_GB2312" w:eastAsia="仿宋_GB2312"/>
          <w:b w:val="0"/>
          <w:sz w:val="32"/>
        </w:rPr>
        <w:t>包括：办公费、邮电费、差旅费。</w:t>
      </w:r>
    </w:p>
    <w:p w14:paraId="143D32BA">
      <w:pPr>
        <w:spacing w:line="640" w:lineRule="exact"/>
        <w:ind w:firstLine="640"/>
        <w:jc w:val="both"/>
        <w:outlineLvl w:val="2"/>
      </w:pPr>
      <w:r>
        <w:rPr>
          <w:rFonts w:ascii="黑体" w:hAnsi="黑体" w:eastAsia="黑体"/>
          <w:sz w:val="32"/>
        </w:rPr>
        <w:t>七、政府性基金预算财政拨款收入支出决算情况说明</w:t>
      </w:r>
    </w:p>
    <w:p w14:paraId="4A19EAB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C7C0CD2">
      <w:pPr>
        <w:spacing w:line="640" w:lineRule="exact"/>
        <w:ind w:firstLine="640"/>
        <w:jc w:val="both"/>
        <w:outlineLvl w:val="2"/>
      </w:pPr>
      <w:r>
        <w:rPr>
          <w:rFonts w:ascii="黑体" w:hAnsi="黑体" w:eastAsia="黑体"/>
          <w:sz w:val="32"/>
        </w:rPr>
        <w:t>八、国有资本经营预算财政拨款收入支出决算情况说明</w:t>
      </w:r>
    </w:p>
    <w:p w14:paraId="3D2FDD3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4B9942">
      <w:pPr>
        <w:spacing w:line="640" w:lineRule="exact"/>
        <w:ind w:firstLine="640"/>
        <w:jc w:val="both"/>
        <w:outlineLvl w:val="2"/>
      </w:pPr>
      <w:r>
        <w:rPr>
          <w:rFonts w:ascii="黑体" w:hAnsi="黑体" w:eastAsia="黑体"/>
          <w:sz w:val="32"/>
        </w:rPr>
        <w:t>九、财政拨款“三公”经费支出决算情况说明</w:t>
      </w:r>
    </w:p>
    <w:p w14:paraId="4F39B6F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w:t>
      </w:r>
      <w:r>
        <w:rPr>
          <w:rFonts w:hint="eastAsia" w:ascii="仿宋_GB2312" w:hAnsi="仿宋_GB2312" w:eastAsia="仿宋_GB2312"/>
          <w:b w:val="0"/>
          <w:sz w:val="32"/>
          <w:lang w:val="en-US" w:eastAsia="zh-CN"/>
        </w:rPr>
        <w:t>2</w:t>
      </w:r>
      <w:r>
        <w:rPr>
          <w:rFonts w:ascii="仿宋_GB2312" w:hAnsi="仿宋_GB2312" w:eastAsia="仿宋_GB2312"/>
          <w:b w:val="0"/>
          <w:sz w:val="32"/>
        </w:rPr>
        <w:t>024年未安排公务接待费支出。</w:t>
      </w:r>
    </w:p>
    <w:p w14:paraId="695E5E45">
      <w:pPr>
        <w:spacing w:line="580" w:lineRule="exact"/>
        <w:ind w:firstLine="640"/>
        <w:jc w:val="both"/>
      </w:pPr>
      <w:r>
        <w:rPr>
          <w:rFonts w:ascii="仿宋_GB2312" w:hAnsi="仿宋_GB2312" w:eastAsia="仿宋_GB2312"/>
          <w:b/>
          <w:sz w:val="32"/>
        </w:rPr>
        <w:t>具体情况如下：</w:t>
      </w:r>
    </w:p>
    <w:p w14:paraId="5B25C7D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F054C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33AFA4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FA157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131FEA">
      <w:pPr>
        <w:spacing w:line="640" w:lineRule="exact"/>
        <w:ind w:firstLine="640"/>
        <w:jc w:val="both"/>
        <w:outlineLvl w:val="2"/>
      </w:pPr>
      <w:r>
        <w:rPr>
          <w:rFonts w:ascii="黑体" w:hAnsi="黑体" w:eastAsia="黑体"/>
          <w:sz w:val="32"/>
        </w:rPr>
        <w:t>十、其他重要事项的情况说明</w:t>
      </w:r>
    </w:p>
    <w:p w14:paraId="316DA9F5">
      <w:pPr>
        <w:spacing w:line="640" w:lineRule="exact"/>
        <w:ind w:firstLine="640"/>
        <w:jc w:val="both"/>
        <w:outlineLvl w:val="3"/>
      </w:pPr>
      <w:r>
        <w:rPr>
          <w:rFonts w:ascii="楷体_GB2312" w:hAnsi="楷体_GB2312" w:eastAsia="楷体_GB2312"/>
          <w:b/>
          <w:sz w:val="32"/>
        </w:rPr>
        <w:t>（一）机关运行经费及公用经费支出情况</w:t>
      </w:r>
    </w:p>
    <w:p w14:paraId="77AA62F0">
      <w:pPr>
        <w:spacing w:line="580" w:lineRule="exact"/>
        <w:ind w:firstLine="640"/>
        <w:jc w:val="both"/>
      </w:pPr>
      <w:r>
        <w:rPr>
          <w:rFonts w:ascii="仿宋_GB2312" w:hAnsi="仿宋_GB2312" w:eastAsia="仿宋_GB2312"/>
          <w:b w:val="0"/>
          <w:sz w:val="32"/>
        </w:rPr>
        <w:t>2024年度英吉沙县统计局（行政单位和参照公务员法管理事业单位）机关运行经费支出2.28万元，比上年增加2.28万元，增长100.00%，主要原因是：本年机构改革，上年与政府办统一编报公开，本年独立核算，无上年对比数据。</w:t>
      </w:r>
    </w:p>
    <w:p w14:paraId="5501BBD9">
      <w:pPr>
        <w:spacing w:line="640" w:lineRule="exact"/>
        <w:ind w:firstLine="640"/>
        <w:jc w:val="both"/>
        <w:outlineLvl w:val="3"/>
      </w:pPr>
      <w:r>
        <w:rPr>
          <w:rFonts w:ascii="楷体_GB2312" w:hAnsi="楷体_GB2312" w:eastAsia="楷体_GB2312"/>
          <w:b/>
          <w:sz w:val="32"/>
        </w:rPr>
        <w:t>（二）政府采购情况</w:t>
      </w:r>
    </w:p>
    <w:p w14:paraId="6F5B208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12EEA5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1BB65B0">
      <w:pPr>
        <w:spacing w:line="640" w:lineRule="exact"/>
        <w:ind w:firstLine="640"/>
        <w:jc w:val="both"/>
        <w:outlineLvl w:val="3"/>
      </w:pPr>
      <w:r>
        <w:rPr>
          <w:rFonts w:ascii="楷体_GB2312" w:hAnsi="楷体_GB2312" w:eastAsia="楷体_GB2312"/>
          <w:b/>
          <w:sz w:val="32"/>
        </w:rPr>
        <w:t>（三）国有资产占用情况说明</w:t>
      </w:r>
    </w:p>
    <w:p w14:paraId="7AEB553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329B589">
      <w:pPr>
        <w:spacing w:line="640" w:lineRule="exact"/>
        <w:ind w:firstLine="640"/>
        <w:jc w:val="both"/>
        <w:outlineLvl w:val="2"/>
      </w:pPr>
      <w:r>
        <w:rPr>
          <w:rFonts w:ascii="黑体" w:hAnsi="黑体" w:eastAsia="黑体"/>
          <w:sz w:val="32"/>
        </w:rPr>
        <w:t>十一、预算绩效的情况说明</w:t>
      </w:r>
    </w:p>
    <w:p w14:paraId="60068C2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283.43万元，实际执行总额283.43万元；预算绩效评价项目4个，全年预算数109.07万元，全年执行数109.07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管理专业人员匮乏，规范管理有盲点。预算绩效管理工作的覆盖面广、专业性强，预算单位在开展日常管理，需要具备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149B7B2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BCA6C5">
        <w:tblPrEx>
          <w:tblCellMar>
            <w:top w:w="0" w:type="dxa"/>
            <w:left w:w="108" w:type="dxa"/>
            <w:bottom w:w="0" w:type="dxa"/>
            <w:right w:w="108" w:type="dxa"/>
          </w:tblCellMar>
        </w:tblPrEx>
        <w:tc>
          <w:tcPr>
            <w:tcW w:w="8847" w:type="dxa"/>
            <w:gridSpan w:val="9"/>
            <w:vAlign w:val="center"/>
          </w:tcPr>
          <w:p w14:paraId="036D101A">
            <w:pPr>
              <w:jc w:val="center"/>
            </w:pPr>
            <w:r>
              <w:rPr>
                <w:rFonts w:ascii="宋体" w:hAnsi="宋体" w:eastAsia="宋体"/>
                <w:sz w:val="24"/>
              </w:rPr>
              <w:t>单位整体支出绩效自评表</w:t>
            </w:r>
          </w:p>
        </w:tc>
      </w:tr>
      <w:tr w14:paraId="0711AA71">
        <w:tblPrEx>
          <w:tblCellMar>
            <w:top w:w="0" w:type="dxa"/>
            <w:left w:w="108" w:type="dxa"/>
            <w:bottom w:w="0" w:type="dxa"/>
            <w:right w:w="108" w:type="dxa"/>
          </w:tblCellMar>
        </w:tblPrEx>
        <w:tc>
          <w:tcPr>
            <w:tcW w:w="8847" w:type="dxa"/>
            <w:gridSpan w:val="9"/>
            <w:vAlign w:val="center"/>
          </w:tcPr>
          <w:p w14:paraId="73DFB88F">
            <w:pPr>
              <w:jc w:val="center"/>
            </w:pPr>
            <w:r>
              <w:rPr>
                <w:rFonts w:ascii="宋体" w:hAnsi="宋体" w:eastAsia="宋体"/>
                <w:sz w:val="24"/>
              </w:rPr>
              <w:t>（2024年度）</w:t>
            </w:r>
          </w:p>
        </w:tc>
      </w:tr>
      <w:tr w14:paraId="51A2D7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5A09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CCD4E4">
            <w:pPr>
              <w:jc w:val="center"/>
            </w:pPr>
            <w:r>
              <w:rPr>
                <w:rFonts w:ascii="宋体" w:hAnsi="宋体" w:eastAsia="宋体"/>
                <w:sz w:val="16"/>
              </w:rPr>
              <w:t>英吉沙县统计局</w:t>
            </w:r>
          </w:p>
        </w:tc>
      </w:tr>
      <w:tr w14:paraId="6CD8B7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294B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B9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F447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7F1C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F88B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A6C2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3EE5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4FF44">
            <w:pPr>
              <w:jc w:val="center"/>
            </w:pPr>
            <w:r>
              <w:rPr>
                <w:rFonts w:ascii="宋体" w:hAnsi="宋体" w:eastAsia="宋体"/>
                <w:sz w:val="16"/>
              </w:rPr>
              <w:t>得分</w:t>
            </w:r>
          </w:p>
        </w:tc>
      </w:tr>
      <w:tr w14:paraId="53A709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905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2B36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7118D">
            <w:pPr>
              <w:jc w:val="center"/>
            </w:pPr>
            <w:r>
              <w:rPr>
                <w:rFonts w:ascii="宋体" w:hAnsi="宋体" w:eastAsia="宋体"/>
                <w:sz w:val="16"/>
              </w:rPr>
              <w:t>208.20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CBFD2">
            <w:pPr>
              <w:jc w:val="center"/>
            </w:pPr>
            <w:r>
              <w:rPr>
                <w:rFonts w:ascii="宋体" w:hAnsi="宋体" w:eastAsia="宋体"/>
                <w:sz w:val="16"/>
              </w:rPr>
              <w:t>283.43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BED4">
            <w:pPr>
              <w:jc w:val="center"/>
            </w:pPr>
            <w:r>
              <w:rPr>
                <w:rFonts w:ascii="宋体" w:hAnsi="宋体" w:eastAsia="宋体"/>
                <w:sz w:val="16"/>
              </w:rPr>
              <w:t>283.43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F35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306B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7F234">
            <w:pPr>
              <w:jc w:val="center"/>
            </w:pPr>
            <w:r>
              <w:rPr>
                <w:rFonts w:ascii="宋体" w:hAnsi="宋体" w:eastAsia="宋体"/>
                <w:sz w:val="16"/>
              </w:rPr>
              <w:t>10</w:t>
            </w:r>
          </w:p>
        </w:tc>
      </w:tr>
      <w:tr w14:paraId="7E9ADE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32B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8968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E96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6E1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661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C5A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0B53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D4F22">
            <w:pPr>
              <w:jc w:val="center"/>
            </w:pPr>
            <w:r>
              <w:rPr>
                <w:rFonts w:ascii="宋体" w:hAnsi="宋体" w:eastAsia="宋体"/>
                <w:sz w:val="16"/>
              </w:rPr>
              <w:t>—</w:t>
            </w:r>
          </w:p>
        </w:tc>
      </w:tr>
      <w:tr w14:paraId="25E288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1C7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8838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26B54">
            <w:pPr>
              <w:jc w:val="center"/>
            </w:pPr>
            <w:r>
              <w:rPr>
                <w:rFonts w:ascii="宋体" w:hAnsi="宋体" w:eastAsia="宋体"/>
                <w:sz w:val="16"/>
              </w:rPr>
              <w:t>208.20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B2A5">
            <w:pPr>
              <w:jc w:val="center"/>
            </w:pPr>
            <w:r>
              <w:rPr>
                <w:rFonts w:ascii="宋体" w:hAnsi="宋体" w:eastAsia="宋体"/>
                <w:sz w:val="16"/>
              </w:rPr>
              <w:t>283.43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47A75">
            <w:pPr>
              <w:jc w:val="center"/>
            </w:pPr>
            <w:r>
              <w:rPr>
                <w:rFonts w:ascii="宋体" w:hAnsi="宋体" w:eastAsia="宋体"/>
                <w:sz w:val="16"/>
              </w:rPr>
              <w:t>283.43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564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6FB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868E4">
            <w:pPr>
              <w:jc w:val="center"/>
            </w:pPr>
            <w:r>
              <w:rPr>
                <w:rFonts w:ascii="宋体" w:hAnsi="宋体" w:eastAsia="宋体"/>
                <w:sz w:val="16"/>
              </w:rPr>
              <w:t>—</w:t>
            </w:r>
          </w:p>
        </w:tc>
      </w:tr>
      <w:tr w14:paraId="11F699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8C52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EC5B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F10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8BB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88E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CA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3697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D70D">
            <w:pPr>
              <w:jc w:val="center"/>
            </w:pPr>
            <w:r>
              <w:rPr>
                <w:rFonts w:ascii="宋体" w:hAnsi="宋体" w:eastAsia="宋体"/>
                <w:sz w:val="16"/>
              </w:rPr>
              <w:t>—</w:t>
            </w:r>
          </w:p>
        </w:tc>
      </w:tr>
      <w:tr w14:paraId="3B6D37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F7CF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64AAE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6830F5">
            <w:pPr>
              <w:jc w:val="center"/>
            </w:pPr>
            <w:r>
              <w:rPr>
                <w:rFonts w:ascii="宋体" w:hAnsi="宋体" w:eastAsia="宋体"/>
                <w:sz w:val="16"/>
              </w:rPr>
              <w:t>实际完成情况</w:t>
            </w:r>
          </w:p>
        </w:tc>
      </w:tr>
      <w:tr w14:paraId="48DA55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066C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C34534">
            <w:pPr>
              <w:jc w:val="both"/>
            </w:pPr>
            <w:r>
              <w:rPr>
                <w:rFonts w:ascii="宋体" w:hAnsi="宋体" w:eastAsia="宋体"/>
                <w:sz w:val="16"/>
              </w:rPr>
              <w:t>紧紧围绕县委、县政府的中心工作，更有效地为县委、县政府决策服务。始终站在全县高度，从宏观上分析把握形势，从微观上重点调研问题，逐步提高对数据变化的解读能力，服务县委、县政府对宏观经济形势的把握。切实防范和惩治统计造假、弄虚作假，不断强化对统计领域权力行使的监督。认真落实国家统计报表制度，加大对统计调查对象统计工作业务培训和统计法治宣传力度。持续加大统计数据核查每月1次和统计执法力度，积极发现纠治查处各类统计违纪违法行为，积极营造依法统计诚信统计良好氛围。2024年1月1日凌晨起对我县辖区内所有法人单位和产业活动单位在全面清查的基础上进行普查登记，覆盖率达到100%，对个体经营户在全面清查的基础上，抽取部分不少于550户个体经营户进行抽样调查。通过普查，进一步夯实统计基础，推进统计现代化改革，为加强和改善宏观经济治理、科学制定中长期发展规划、全面建设社会主义现代化国家，提供科学准确的统计信息支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5EF3A2">
            <w:pPr>
              <w:jc w:val="both"/>
            </w:pPr>
            <w:r>
              <w:rPr>
                <w:rFonts w:ascii="宋体" w:hAnsi="宋体" w:eastAsia="宋体"/>
                <w:sz w:val="16"/>
              </w:rPr>
              <w:t>2024年，英吉沙县统计局在县委、县政府的坚强领导下，全面完成第五次全国经济普查，选聘“两员”318名，确定普查区198个，普查小区227个，上报建筑物4387个。清查单位4165个、清查个体户18935个，抽查个体户550户，验收率达100%，完成20项统计数据工作事项，每月定期对统计数据进行检查，为县域经济“精准画像”奠定基础；人口调查精准服务决策。高效完成人口变动抽样调查，核查住房样本520个，覆盖4个乡镇12个村，数据质量通过省级验收，为人口政策调整提供科学依据；监测分析助力科学研判。强化GDP核算、三次产业等20余项常规统计调查，召开经济形势研判会，预警短板指标6项，推动统计服务向“数库+智库”升级。</w:t>
            </w:r>
          </w:p>
        </w:tc>
      </w:tr>
      <w:tr w14:paraId="1296E5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5E94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0C39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C5B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D47F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3890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2D47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B9B6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F00A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938E6">
            <w:pPr>
              <w:jc w:val="center"/>
            </w:pPr>
            <w:r>
              <w:rPr>
                <w:rFonts w:ascii="宋体" w:hAnsi="宋体" w:eastAsia="宋体"/>
                <w:sz w:val="16"/>
              </w:rPr>
              <w:t>得分</w:t>
            </w:r>
          </w:p>
        </w:tc>
      </w:tr>
      <w:tr w14:paraId="3FB43D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6A58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B4C4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E27FA">
            <w:pPr>
              <w:jc w:val="center"/>
            </w:pPr>
            <w:r>
              <w:rPr>
                <w:rFonts w:ascii="宋体" w:hAnsi="宋体" w:eastAsia="宋体"/>
                <w:sz w:val="16"/>
              </w:rPr>
              <w:t>统计数据检查次数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A779">
            <w:pPr>
              <w:jc w:val="center"/>
            </w:pPr>
            <w:r>
              <w:rPr>
                <w:rFonts w:ascii="宋体" w:hAnsi="宋体" w:eastAsia="宋体"/>
                <w:sz w:val="16"/>
              </w:rPr>
              <w: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34C2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DDC9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F961A">
            <w:pPr>
              <w:jc w:val="center"/>
            </w:pPr>
            <w:r>
              <w:rPr>
                <w:rFonts w:ascii="宋体" w:hAnsi="宋体" w:eastAsia="宋体"/>
                <w:sz w:val="16"/>
              </w:rPr>
              <w: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B43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C6271">
            <w:pPr>
              <w:jc w:val="center"/>
            </w:pPr>
            <w:r>
              <w:rPr>
                <w:rFonts w:ascii="宋体" w:hAnsi="宋体" w:eastAsia="宋体"/>
                <w:sz w:val="16"/>
              </w:rPr>
              <w:t>30</w:t>
            </w:r>
          </w:p>
        </w:tc>
      </w:tr>
      <w:tr w14:paraId="734DF8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995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6E1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EF3C0">
            <w:pPr>
              <w:jc w:val="center"/>
            </w:pPr>
            <w:r>
              <w:rPr>
                <w:rFonts w:ascii="宋体" w:hAnsi="宋体" w:eastAsia="宋体"/>
                <w:sz w:val="16"/>
              </w:rPr>
              <w:t>个体经营户进行抽样调查户数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0FD26">
            <w:pPr>
              <w:jc w:val="center"/>
            </w:pPr>
            <w:r>
              <w:rPr>
                <w:rFonts w:ascii="宋体" w:hAnsi="宋体" w:eastAsia="宋体"/>
                <w:sz w:val="16"/>
              </w:rPr>
              <w:t>&gt;=550户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FC5E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7D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73241">
            <w:pPr>
              <w:jc w:val="center"/>
            </w:pPr>
            <w:r>
              <w:rPr>
                <w:rFonts w:ascii="宋体" w:hAnsi="宋体" w:eastAsia="宋体"/>
                <w:sz w:val="16"/>
              </w:rPr>
              <w:t>=550户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A5E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F962F">
            <w:pPr>
              <w:jc w:val="center"/>
            </w:pPr>
            <w:r>
              <w:rPr>
                <w:rFonts w:ascii="宋体" w:hAnsi="宋体" w:eastAsia="宋体"/>
                <w:sz w:val="16"/>
              </w:rPr>
              <w:t>20</w:t>
            </w:r>
          </w:p>
        </w:tc>
      </w:tr>
      <w:tr w14:paraId="4DCF75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5DC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6D0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D0550">
            <w:pPr>
              <w:jc w:val="center"/>
            </w:pPr>
            <w:r>
              <w:rPr>
                <w:rFonts w:ascii="宋体" w:hAnsi="宋体" w:eastAsia="宋体"/>
                <w:sz w:val="16"/>
              </w:rPr>
              <w:t>完成统计数据工作事项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11C4D">
            <w:pPr>
              <w:jc w:val="center"/>
            </w:pPr>
            <w:r>
              <w:rPr>
                <w:rFonts w:ascii="宋体" w:hAnsi="宋体" w:eastAsia="宋体"/>
                <w:sz w:val="16"/>
              </w:rPr>
              <w:t>&gt;=20种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A5D6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0D8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9852B">
            <w:pPr>
              <w:jc w:val="center"/>
            </w:pPr>
            <w:r>
              <w:rPr>
                <w:rFonts w:ascii="宋体" w:hAnsi="宋体" w:eastAsia="宋体"/>
                <w:sz w:val="16"/>
              </w:rPr>
              <w:t>=20种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3ED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BD9FC">
            <w:pPr>
              <w:jc w:val="center"/>
            </w:pPr>
            <w:r>
              <w:rPr>
                <w:rFonts w:ascii="宋体" w:hAnsi="宋体" w:eastAsia="宋体"/>
                <w:sz w:val="16"/>
              </w:rPr>
              <w:t>10</w:t>
            </w:r>
          </w:p>
        </w:tc>
      </w:tr>
      <w:tr w14:paraId="35889B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9B61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F211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EFCAE">
            <w:pPr>
              <w:jc w:val="center"/>
            </w:pPr>
            <w:r>
              <w:rPr>
                <w:rFonts w:ascii="宋体" w:hAnsi="宋体" w:eastAsia="宋体"/>
                <w:sz w:val="16"/>
              </w:rPr>
              <w:t>法人单位和产业活动单位普查登记覆盖率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DB4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AC7B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5A2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508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33F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88C13">
            <w:pPr>
              <w:jc w:val="center"/>
            </w:pPr>
            <w:r>
              <w:rPr>
                <w:rFonts w:ascii="宋体" w:hAnsi="宋体" w:eastAsia="宋体"/>
                <w:sz w:val="16"/>
              </w:rPr>
              <w:t>20</w:t>
            </w:r>
          </w:p>
        </w:tc>
      </w:tr>
      <w:tr w14:paraId="000FB1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5D4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AFC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A1A09">
            <w:pPr>
              <w:jc w:val="center"/>
            </w:pPr>
            <w:r>
              <w:rPr>
                <w:rFonts w:ascii="宋体" w:hAnsi="宋体" w:eastAsia="宋体"/>
                <w:sz w:val="16"/>
              </w:rPr>
              <w:t>统计监测质量达标率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01F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9037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AD2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562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793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F6117">
            <w:pPr>
              <w:jc w:val="center"/>
            </w:pPr>
            <w:r>
              <w:rPr>
                <w:rFonts w:ascii="宋体" w:hAnsi="宋体" w:eastAsia="宋体"/>
                <w:sz w:val="16"/>
              </w:rPr>
              <w:t>10</w:t>
            </w:r>
          </w:p>
        </w:tc>
      </w:tr>
    </w:tbl>
    <w:p w14:paraId="0AAF17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381D55E">
        <w:tblPrEx>
          <w:tblCellMar>
            <w:top w:w="0" w:type="dxa"/>
            <w:left w:w="108" w:type="dxa"/>
            <w:bottom w:w="0" w:type="dxa"/>
            <w:right w:w="108" w:type="dxa"/>
          </w:tblCellMar>
        </w:tblPrEx>
        <w:tc>
          <w:tcPr>
            <w:tcW w:w="8848" w:type="dxa"/>
            <w:gridSpan w:val="14"/>
            <w:vAlign w:val="center"/>
          </w:tcPr>
          <w:p w14:paraId="72349F60">
            <w:pPr>
              <w:jc w:val="center"/>
            </w:pPr>
            <w:r>
              <w:rPr>
                <w:rFonts w:ascii="宋体" w:hAnsi="宋体" w:eastAsia="宋体"/>
                <w:sz w:val="24"/>
              </w:rPr>
              <w:t>项目支出绩效自评表</w:t>
            </w:r>
          </w:p>
        </w:tc>
      </w:tr>
      <w:tr w14:paraId="1248E4C1">
        <w:tblPrEx>
          <w:tblCellMar>
            <w:top w:w="0" w:type="dxa"/>
            <w:left w:w="108" w:type="dxa"/>
            <w:bottom w:w="0" w:type="dxa"/>
            <w:right w:w="108" w:type="dxa"/>
          </w:tblCellMar>
        </w:tblPrEx>
        <w:tc>
          <w:tcPr>
            <w:tcW w:w="8848" w:type="dxa"/>
            <w:gridSpan w:val="14"/>
            <w:vAlign w:val="center"/>
          </w:tcPr>
          <w:p w14:paraId="494FDA21">
            <w:pPr>
              <w:jc w:val="center"/>
            </w:pPr>
            <w:r>
              <w:rPr>
                <w:rFonts w:ascii="宋体" w:hAnsi="宋体" w:eastAsia="宋体"/>
                <w:sz w:val="24"/>
              </w:rPr>
              <w:t>(2024年度)</w:t>
            </w:r>
          </w:p>
        </w:tc>
      </w:tr>
      <w:tr w14:paraId="6B7F62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B2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BCA7DC">
            <w:pPr>
              <w:jc w:val="center"/>
            </w:pPr>
            <w:r>
              <w:rPr>
                <w:rFonts w:ascii="宋体" w:hAnsi="宋体" w:eastAsia="宋体"/>
                <w:sz w:val="16"/>
              </w:rPr>
              <w:t>全国第五次经济普查项目</w:t>
            </w:r>
          </w:p>
        </w:tc>
      </w:tr>
      <w:tr w14:paraId="3F1677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94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632ED">
            <w:pPr>
              <w:jc w:val="center"/>
            </w:pPr>
            <w:r>
              <w:rPr>
                <w:rFonts w:ascii="宋体" w:hAnsi="宋体" w:eastAsia="宋体"/>
                <w:sz w:val="16"/>
              </w:rPr>
              <w:t>英吉沙县统计局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AE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AA33B0">
            <w:pPr>
              <w:jc w:val="center"/>
            </w:pPr>
            <w:r>
              <w:rPr>
                <w:rFonts w:ascii="宋体" w:hAnsi="宋体" w:eastAsia="宋体"/>
                <w:sz w:val="16"/>
              </w:rPr>
              <w:t>英吉沙县统计局</w:t>
            </w:r>
          </w:p>
        </w:tc>
      </w:tr>
      <w:tr w14:paraId="5B9C2B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A77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95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11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0FD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7FB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645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45A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9019">
            <w:pPr>
              <w:jc w:val="center"/>
            </w:pPr>
            <w:r>
              <w:rPr>
                <w:rFonts w:ascii="宋体" w:hAnsi="宋体" w:eastAsia="宋体"/>
                <w:sz w:val="16"/>
              </w:rPr>
              <w:t>得分</w:t>
            </w:r>
          </w:p>
        </w:tc>
      </w:tr>
      <w:tr w14:paraId="16BF3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A5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EE3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7C6C">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4129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7EE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95E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2F5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EC25">
            <w:pPr>
              <w:jc w:val="center"/>
            </w:pPr>
            <w:r>
              <w:rPr>
                <w:rFonts w:ascii="宋体" w:hAnsi="宋体" w:eastAsia="宋体"/>
                <w:sz w:val="16"/>
              </w:rPr>
              <w:t>10.00分</w:t>
            </w:r>
          </w:p>
        </w:tc>
      </w:tr>
      <w:tr w14:paraId="2CA41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A05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953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656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8A42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805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52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2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302B">
            <w:pPr>
              <w:jc w:val="center"/>
            </w:pPr>
            <w:r>
              <w:rPr>
                <w:rFonts w:ascii="宋体" w:hAnsi="宋体" w:eastAsia="宋体"/>
                <w:sz w:val="16"/>
              </w:rPr>
              <w:t>—</w:t>
            </w:r>
          </w:p>
        </w:tc>
      </w:tr>
      <w:tr w14:paraId="60F3C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FFD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DF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F58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F24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72B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00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BD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9049">
            <w:pPr>
              <w:jc w:val="center"/>
            </w:pPr>
            <w:r>
              <w:rPr>
                <w:rFonts w:ascii="宋体" w:hAnsi="宋体" w:eastAsia="宋体"/>
                <w:sz w:val="16"/>
              </w:rPr>
              <w:t>—</w:t>
            </w:r>
          </w:p>
        </w:tc>
      </w:tr>
      <w:tr w14:paraId="57EF6D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67B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216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D06F52">
            <w:pPr>
              <w:jc w:val="center"/>
            </w:pPr>
            <w:r>
              <w:rPr>
                <w:rFonts w:ascii="宋体" w:hAnsi="宋体" w:eastAsia="宋体"/>
                <w:sz w:val="16"/>
              </w:rPr>
              <w:t>实际完成情况</w:t>
            </w:r>
          </w:p>
        </w:tc>
      </w:tr>
      <w:tr w14:paraId="05170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D7E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2914D">
            <w:pPr>
              <w:jc w:val="both"/>
            </w:pPr>
            <w:r>
              <w:rPr>
                <w:rFonts w:ascii="宋体" w:hAnsi="宋体" w:eastAsia="宋体"/>
                <w:sz w:val="16"/>
              </w:rPr>
              <w:t>该项目计划投入资金8万元，主要用于办公费</w:t>
            </w:r>
            <w:r>
              <w:rPr>
                <w:rFonts w:hint="eastAsia" w:ascii="宋体" w:hAnsi="宋体"/>
                <w:sz w:val="16"/>
                <w:lang w:val="en-US" w:eastAsia="zh-CN"/>
              </w:rPr>
              <w:t>4.03</w:t>
            </w:r>
            <w:r>
              <w:rPr>
                <w:rFonts w:ascii="宋体" w:hAnsi="宋体" w:eastAsia="宋体"/>
                <w:sz w:val="16"/>
              </w:rPr>
              <w:t>万元、宣传费0.32万元、差旅费0.26万元、聘用人员劳务费3.39万元。该项目实施</w:t>
            </w:r>
            <w:r>
              <w:rPr>
                <w:rFonts w:hint="eastAsia" w:ascii="宋体" w:hAnsi="宋体"/>
                <w:sz w:val="16"/>
                <w:lang w:eastAsia="zh-CN"/>
              </w:rPr>
              <w:t>后</w:t>
            </w:r>
            <w:r>
              <w:rPr>
                <w:rFonts w:ascii="宋体" w:hAnsi="宋体" w:eastAsia="宋体"/>
                <w:sz w:val="16"/>
              </w:rPr>
              <w:t>能够摸清我县第二产业和第三产业各类单位的基本情况，掌握经济行业间经济联系，为县委、县政府加强和改善宏观经济、科学制定发展规划、全面推进高质量发展的重要依据。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FB794A">
            <w:pPr>
              <w:jc w:val="both"/>
            </w:pPr>
            <w:r>
              <w:rPr>
                <w:rFonts w:hint="eastAsia" w:ascii="宋体" w:hAnsi="宋体"/>
                <w:sz w:val="16"/>
                <w:lang w:eastAsia="zh-CN"/>
              </w:rPr>
              <w:t>截至2024</w:t>
            </w:r>
            <w:r>
              <w:rPr>
                <w:rFonts w:ascii="宋体" w:hAnsi="宋体" w:eastAsia="宋体"/>
                <w:sz w:val="16"/>
              </w:rPr>
              <w:t>年12月31日，该项目实际使用资金8万元，用于办公费</w:t>
            </w:r>
            <w:r>
              <w:rPr>
                <w:rFonts w:hint="eastAsia" w:ascii="宋体" w:hAnsi="宋体"/>
                <w:sz w:val="16"/>
                <w:lang w:val="en-US" w:eastAsia="zh-CN"/>
              </w:rPr>
              <w:t>4.03</w:t>
            </w:r>
            <w:r>
              <w:rPr>
                <w:rFonts w:ascii="宋体" w:hAnsi="宋体" w:eastAsia="宋体"/>
                <w:sz w:val="16"/>
              </w:rPr>
              <w:t>万元</w:t>
            </w:r>
            <w:bookmarkStart w:id="0" w:name="_GoBack"/>
            <w:bookmarkEnd w:id="0"/>
            <w:r>
              <w:rPr>
                <w:rFonts w:ascii="宋体" w:hAnsi="宋体" w:eastAsia="宋体"/>
                <w:sz w:val="16"/>
              </w:rPr>
              <w:t>、宣传费0.32万元、差旅费0.26万元、聘用人员劳务费3.39万元保障了单位正常运行，1辆公车正常运行，聘用了两位普查指导员。该项目实施</w:t>
            </w:r>
            <w:r>
              <w:rPr>
                <w:rFonts w:hint="eastAsia" w:ascii="宋体" w:hAnsi="宋体"/>
                <w:sz w:val="16"/>
                <w:lang w:eastAsia="zh-CN"/>
              </w:rPr>
              <w:t>后</w:t>
            </w:r>
            <w:r>
              <w:rPr>
                <w:rFonts w:ascii="宋体" w:hAnsi="宋体" w:eastAsia="宋体"/>
                <w:sz w:val="16"/>
              </w:rPr>
              <w:t>能够摸清我县第二产业和第三产业各类单位的基本情况，掌握经济行业间经济联系，为县委、县政府加强和改善宏观经济、科学制定发展规划、全面推进高质量发展的重要依据。</w:t>
            </w:r>
          </w:p>
        </w:tc>
      </w:tr>
      <w:tr w14:paraId="372671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7F9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C4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05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F7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AE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BA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AA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F4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62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39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1A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EF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9BD9">
            <w:pPr>
              <w:jc w:val="center"/>
            </w:pPr>
            <w:r>
              <w:rPr>
                <w:rFonts w:ascii="宋体" w:hAnsi="宋体" w:eastAsia="宋体"/>
                <w:sz w:val="16"/>
              </w:rPr>
              <w:t>偏差原因分析及改进措施</w:t>
            </w:r>
          </w:p>
        </w:tc>
      </w:tr>
      <w:tr w14:paraId="450732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21D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AE8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40C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940B">
            <w:pPr>
              <w:jc w:val="center"/>
            </w:pPr>
            <w:r>
              <w:rPr>
                <w:rFonts w:ascii="宋体" w:hAnsi="宋体" w:eastAsia="宋体"/>
                <w:sz w:val="16"/>
              </w:rPr>
              <w:t>保障行政事业单位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B40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5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BB5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F4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8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8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AD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9F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974EF">
            <w:pPr>
              <w:jc w:val="center"/>
            </w:pPr>
          </w:p>
        </w:tc>
      </w:tr>
      <w:tr w14:paraId="4E8EF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F8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D7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08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904F">
            <w:pPr>
              <w:jc w:val="center"/>
            </w:pPr>
            <w:r>
              <w:rPr>
                <w:rFonts w:ascii="宋体" w:hAnsi="宋体" w:eastAsia="宋体"/>
                <w:sz w:val="16"/>
              </w:rPr>
              <w:t>保障公车运行数量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5E8E">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21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9A7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49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60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CC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2278">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9A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B8F7E">
            <w:pPr>
              <w:jc w:val="center"/>
            </w:pPr>
          </w:p>
        </w:tc>
      </w:tr>
      <w:tr w14:paraId="3D500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1B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03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11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9004">
            <w:pPr>
              <w:jc w:val="center"/>
            </w:pPr>
            <w:r>
              <w:rPr>
                <w:rFonts w:ascii="宋体" w:hAnsi="宋体" w:eastAsia="宋体"/>
                <w:sz w:val="16"/>
              </w:rPr>
              <w:t>聘用普查指导员数量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0EED">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E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B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51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7C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0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0BF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E8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A10C">
            <w:pPr>
              <w:jc w:val="center"/>
            </w:pPr>
          </w:p>
        </w:tc>
      </w:tr>
      <w:tr w14:paraId="55764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FE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B0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5B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F725">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5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3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C2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C8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DD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1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C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27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B60E">
            <w:pPr>
              <w:jc w:val="center"/>
            </w:pPr>
          </w:p>
        </w:tc>
      </w:tr>
      <w:tr w14:paraId="69DB3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3F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1D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57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AE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9D9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7B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EC1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AA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8A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D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FBF1">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F5A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3E472">
            <w:pPr>
              <w:jc w:val="center"/>
            </w:pPr>
          </w:p>
        </w:tc>
      </w:tr>
      <w:tr w14:paraId="6B96F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965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04B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66F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0B8E">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1457">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40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C26B">
            <w:pPr>
              <w:jc w:val="center"/>
            </w:pPr>
            <w:r>
              <w:rPr>
                <w:rFonts w:ascii="宋体" w:hAnsi="宋体" w:eastAsia="宋体"/>
                <w:sz w:val="16"/>
              </w:rPr>
              <w: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B9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6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71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83D5">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38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C001">
            <w:pPr>
              <w:jc w:val="center"/>
            </w:pPr>
          </w:p>
        </w:tc>
      </w:tr>
      <w:tr w14:paraId="2EF80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38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14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5F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48CE">
            <w:pPr>
              <w:jc w:val="center"/>
            </w:pPr>
            <w:r>
              <w:rPr>
                <w:rFonts w:ascii="宋体" w:hAnsi="宋体" w:eastAsia="宋体"/>
                <w:sz w:val="16"/>
              </w:rPr>
              <w:t>车辆运行成本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7CE2">
            <w:pPr>
              <w:jc w:val="center"/>
            </w:pPr>
            <w:r>
              <w:rPr>
                <w:rFonts w:ascii="宋体" w:hAnsi="宋体" w:eastAsia="宋体"/>
                <w:sz w:val="16"/>
              </w:rPr>
              <w:t>&lt;=0.33万元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D2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0417">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50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B4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10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18B6">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B12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7FDCC">
            <w:pPr>
              <w:jc w:val="center"/>
            </w:pPr>
          </w:p>
        </w:tc>
      </w:tr>
      <w:tr w14:paraId="69EEC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7D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96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46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0486">
            <w:pPr>
              <w:jc w:val="center"/>
            </w:pPr>
            <w:r>
              <w:rPr>
                <w:rFonts w:ascii="宋体" w:hAnsi="宋体" w:eastAsia="宋体"/>
                <w:sz w:val="16"/>
              </w:rPr>
              <w:t>聘用普查指导员成本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B0D8">
            <w:pPr>
              <w:jc w:val="center"/>
            </w:pPr>
            <w:r>
              <w:rPr>
                <w:rFonts w:ascii="宋体" w:hAnsi="宋体" w:eastAsia="宋体"/>
                <w:sz w:val="16"/>
              </w:rPr>
              <w:t>&lt;=3.39万元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C2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13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FA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FF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61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DCA8">
            <w:pPr>
              <w:jc w:val="center"/>
            </w:pPr>
            <w:r>
              <w:rPr>
                <w:rFonts w:ascii="宋体" w:hAnsi="宋体" w:eastAsia="宋体"/>
                <w:sz w:val="16"/>
              </w:rPr>
              <w:t>=3.39万元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CF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5A269">
            <w:pPr>
              <w:jc w:val="center"/>
            </w:pPr>
          </w:p>
        </w:tc>
      </w:tr>
      <w:tr w14:paraId="24E52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FB6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07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05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6CD5">
            <w:pPr>
              <w:jc w:val="center"/>
            </w:pPr>
            <w:r>
              <w:rPr>
                <w:rFonts w:ascii="宋体" w:hAnsi="宋体" w:eastAsia="宋体"/>
                <w:sz w:val="16"/>
              </w:rPr>
              <w:t>参加培训差旅费成本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769F">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78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C8A2">
            <w:pPr>
              <w:jc w:val="center"/>
            </w:pPr>
            <w:r>
              <w:rPr>
                <w:rFonts w:ascii="宋体" w:hAnsi="宋体" w:eastAsia="宋体"/>
                <w:sz w:val="16"/>
              </w:rPr>
              <w: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8D1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DC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B4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3614">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3AF2">
            <w:pPr>
              <w:jc w:val="center"/>
            </w:pPr>
            <w:r>
              <w:rPr>
                <w:rFonts w:ascii="宋体" w:hAnsi="宋体" w:eastAsia="宋体"/>
                <w:sz w:val="16"/>
              </w:rPr>
              <w:t>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4AC1">
            <w:pPr>
              <w:jc w:val="center"/>
            </w:pPr>
            <w:r>
              <w:rPr>
                <w:rFonts w:ascii="宋体" w:hAnsi="宋体" w:eastAsia="宋体"/>
                <w:sz w:val="16"/>
              </w:rPr>
              <w:t>偏差原因：部分培训从现场培训变为视频培训。改进措施：做好项目计划，精确目标设置。</w:t>
            </w:r>
          </w:p>
        </w:tc>
      </w:tr>
      <w:tr w14:paraId="6483D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81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7A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1F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C501">
            <w:pPr>
              <w:jc w:val="center"/>
            </w:pPr>
            <w:r>
              <w:rPr>
                <w:rFonts w:ascii="宋体" w:hAnsi="宋体" w:eastAsia="宋体"/>
                <w:sz w:val="16"/>
              </w:rPr>
              <w:t>宣传费成本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DB06">
            <w:pPr>
              <w:jc w:val="center"/>
            </w:pPr>
            <w:r>
              <w:rPr>
                <w:rFonts w:ascii="宋体" w:hAnsi="宋体" w:eastAsia="宋体"/>
                <w:sz w:val="16"/>
              </w:rPr>
              <w:t>&lt;=0.26万元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D2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B6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F48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3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C2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55DF">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7E24">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75B73">
            <w:pPr>
              <w:jc w:val="center"/>
            </w:pPr>
            <w:r>
              <w:rPr>
                <w:rFonts w:ascii="宋体" w:hAnsi="宋体" w:eastAsia="宋体"/>
                <w:sz w:val="16"/>
              </w:rPr>
              <w:t>偏差原因：宣传规模比预期大。改进措施：做好工作计划，精确目标设置。</w:t>
            </w:r>
          </w:p>
        </w:tc>
      </w:tr>
      <w:tr w14:paraId="19887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23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AA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BA8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0488">
            <w:pPr>
              <w:jc w:val="center"/>
            </w:pPr>
            <w:r>
              <w:rPr>
                <w:rFonts w:ascii="宋体" w:hAnsi="宋体" w:eastAsia="宋体"/>
                <w:sz w:val="16"/>
              </w:rPr>
              <w:t>保障普查工作正常开展，提高政府科学决</w:t>
            </w:r>
            <w:r>
              <w:rPr>
                <w:rFonts w:hint="eastAsia" w:ascii="宋体" w:hAnsi="宋体"/>
                <w:sz w:val="16"/>
                <w:lang w:eastAsia="zh-CN"/>
              </w:rPr>
              <w:t>策能</w:t>
            </w:r>
            <w:r>
              <w:rPr>
                <w:rFonts w:ascii="宋体" w:hAnsi="宋体" w:eastAsia="宋体"/>
                <w:sz w:val="16"/>
              </w:rPr>
              <w:t>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A93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D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9DD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E6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1A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0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F66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6E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35DF">
            <w:pPr>
              <w:jc w:val="center"/>
            </w:pPr>
          </w:p>
        </w:tc>
      </w:tr>
      <w:tr w14:paraId="6C2DA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C1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70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DF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D3FD">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8D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E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F6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2D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7B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96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8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19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0E5A2">
            <w:pPr>
              <w:jc w:val="center"/>
            </w:pPr>
            <w:r>
              <w:rPr>
                <w:rFonts w:ascii="宋体" w:hAnsi="宋体" w:eastAsia="宋体"/>
                <w:sz w:val="16"/>
              </w:rPr>
              <w:t>偏差原因：项目实施效果较好，满意度较高。</w:t>
            </w:r>
          </w:p>
        </w:tc>
      </w:tr>
      <w:tr w14:paraId="1AA716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716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D7A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1A3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16FE">
            <w:pPr>
              <w:jc w:val="center"/>
            </w:pPr>
            <w:r>
              <w:rPr>
                <w:rFonts w:ascii="宋体" w:hAnsi="宋体" w:eastAsia="宋体"/>
                <w:sz w:val="16"/>
              </w:rPr>
              <w:t>97.66分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4D5BF2"/>
        </w:tc>
      </w:tr>
    </w:tbl>
    <w:p w14:paraId="2C000B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CAAE163">
        <w:tblPrEx>
          <w:tblCellMar>
            <w:top w:w="0" w:type="dxa"/>
            <w:left w:w="108" w:type="dxa"/>
            <w:bottom w:w="0" w:type="dxa"/>
            <w:right w:w="108" w:type="dxa"/>
          </w:tblCellMar>
        </w:tblPrEx>
        <w:tc>
          <w:tcPr>
            <w:tcW w:w="8848" w:type="dxa"/>
            <w:gridSpan w:val="14"/>
            <w:vAlign w:val="center"/>
          </w:tcPr>
          <w:p w14:paraId="2A7EA0A1">
            <w:pPr>
              <w:jc w:val="center"/>
            </w:pPr>
            <w:r>
              <w:rPr>
                <w:rFonts w:ascii="宋体" w:hAnsi="宋体" w:eastAsia="宋体"/>
                <w:sz w:val="24"/>
              </w:rPr>
              <w:t>项目支出绩效自评表</w:t>
            </w:r>
          </w:p>
        </w:tc>
      </w:tr>
      <w:tr w14:paraId="724414D8">
        <w:tblPrEx>
          <w:tblCellMar>
            <w:top w:w="0" w:type="dxa"/>
            <w:left w:w="108" w:type="dxa"/>
            <w:bottom w:w="0" w:type="dxa"/>
            <w:right w:w="108" w:type="dxa"/>
          </w:tblCellMar>
        </w:tblPrEx>
        <w:tc>
          <w:tcPr>
            <w:tcW w:w="8848" w:type="dxa"/>
            <w:gridSpan w:val="14"/>
            <w:vAlign w:val="center"/>
          </w:tcPr>
          <w:p w14:paraId="341BA6C4">
            <w:pPr>
              <w:jc w:val="center"/>
            </w:pPr>
            <w:r>
              <w:rPr>
                <w:rFonts w:ascii="宋体" w:hAnsi="宋体" w:eastAsia="宋体"/>
                <w:sz w:val="24"/>
              </w:rPr>
              <w:t>(2024年度)</w:t>
            </w:r>
          </w:p>
        </w:tc>
      </w:tr>
      <w:tr w14:paraId="7123A5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E1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05CD7C">
            <w:pPr>
              <w:jc w:val="center"/>
            </w:pPr>
            <w:r>
              <w:rPr>
                <w:rFonts w:ascii="宋体" w:hAnsi="宋体" w:eastAsia="宋体"/>
                <w:sz w:val="16"/>
              </w:rPr>
              <w:t>自治区第五次全国经济普查资金项目</w:t>
            </w:r>
          </w:p>
        </w:tc>
      </w:tr>
      <w:tr w14:paraId="0C0E08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C8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50E2E">
            <w:pPr>
              <w:jc w:val="center"/>
            </w:pPr>
            <w:r>
              <w:rPr>
                <w:rFonts w:ascii="宋体" w:hAnsi="宋体" w:eastAsia="宋体"/>
                <w:sz w:val="16"/>
              </w:rPr>
              <w:t>英吉沙县统计局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61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89773D">
            <w:pPr>
              <w:jc w:val="center"/>
            </w:pPr>
            <w:r>
              <w:rPr>
                <w:rFonts w:ascii="宋体" w:hAnsi="宋体" w:eastAsia="宋体"/>
                <w:sz w:val="16"/>
              </w:rPr>
              <w:t>英吉沙县统计局</w:t>
            </w:r>
          </w:p>
        </w:tc>
      </w:tr>
      <w:tr w14:paraId="01FFF5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3A0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B6C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375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ADF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D5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021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B51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1238">
            <w:pPr>
              <w:jc w:val="center"/>
            </w:pPr>
            <w:r>
              <w:rPr>
                <w:rFonts w:ascii="宋体" w:hAnsi="宋体" w:eastAsia="宋体"/>
                <w:sz w:val="16"/>
              </w:rPr>
              <w:t>得分</w:t>
            </w:r>
          </w:p>
        </w:tc>
      </w:tr>
      <w:tr w14:paraId="504D5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87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4AF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364A">
            <w:pPr>
              <w:jc w:val="center"/>
            </w:pPr>
            <w:r>
              <w:rPr>
                <w:rFonts w:ascii="宋体" w:hAnsi="宋体" w:eastAsia="宋体"/>
                <w:sz w:val="16"/>
              </w:rPr>
              <w:t>61.99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E195">
            <w:pPr>
              <w:jc w:val="center"/>
            </w:pPr>
            <w:r>
              <w:rPr>
                <w:rFonts w:ascii="宋体" w:hAnsi="宋体" w:eastAsia="宋体"/>
                <w:sz w:val="16"/>
              </w:rPr>
              <w:t>61.99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1AA13">
            <w:pPr>
              <w:jc w:val="center"/>
            </w:pPr>
            <w:r>
              <w:rPr>
                <w:rFonts w:ascii="宋体" w:hAnsi="宋体" w:eastAsia="宋体"/>
                <w:sz w:val="16"/>
              </w:rPr>
              <w:t>61.99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820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0879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68B3">
            <w:pPr>
              <w:jc w:val="center"/>
            </w:pPr>
            <w:r>
              <w:rPr>
                <w:rFonts w:ascii="宋体" w:hAnsi="宋体" w:eastAsia="宋体"/>
                <w:sz w:val="16"/>
              </w:rPr>
              <w:t>10.00分</w:t>
            </w:r>
          </w:p>
        </w:tc>
      </w:tr>
      <w:tr w14:paraId="1DA46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34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AF5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D8A3F">
            <w:pPr>
              <w:jc w:val="center"/>
            </w:pPr>
            <w:r>
              <w:rPr>
                <w:rFonts w:ascii="宋体" w:hAnsi="宋体" w:eastAsia="宋体"/>
                <w:sz w:val="16"/>
              </w:rPr>
              <w:t>61.99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5989">
            <w:pPr>
              <w:jc w:val="center"/>
            </w:pPr>
            <w:r>
              <w:rPr>
                <w:rFonts w:ascii="宋体" w:hAnsi="宋体" w:eastAsia="宋体"/>
                <w:sz w:val="16"/>
              </w:rPr>
              <w:t>61.99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B44B">
            <w:pPr>
              <w:jc w:val="center"/>
            </w:pPr>
            <w:r>
              <w:rPr>
                <w:rFonts w:ascii="宋体" w:hAnsi="宋体" w:eastAsia="宋体"/>
                <w:sz w:val="16"/>
              </w:rPr>
              <w:t>61.99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60E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99F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254E">
            <w:pPr>
              <w:jc w:val="center"/>
            </w:pPr>
            <w:r>
              <w:rPr>
                <w:rFonts w:ascii="宋体" w:hAnsi="宋体" w:eastAsia="宋体"/>
                <w:sz w:val="16"/>
              </w:rPr>
              <w:t>—</w:t>
            </w:r>
          </w:p>
        </w:tc>
      </w:tr>
      <w:tr w14:paraId="59416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013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49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8B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892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1B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AC6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85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96AE">
            <w:pPr>
              <w:jc w:val="center"/>
            </w:pPr>
            <w:r>
              <w:rPr>
                <w:rFonts w:ascii="宋体" w:hAnsi="宋体" w:eastAsia="宋体"/>
                <w:sz w:val="16"/>
              </w:rPr>
              <w:t>—</w:t>
            </w:r>
          </w:p>
        </w:tc>
      </w:tr>
      <w:tr w14:paraId="78D413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DC5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DD5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81A342">
            <w:pPr>
              <w:jc w:val="center"/>
            </w:pPr>
            <w:r>
              <w:rPr>
                <w:rFonts w:ascii="宋体" w:hAnsi="宋体" w:eastAsia="宋体"/>
                <w:sz w:val="16"/>
              </w:rPr>
              <w:t>实际完成情况</w:t>
            </w:r>
          </w:p>
        </w:tc>
      </w:tr>
      <w:tr w14:paraId="05032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DEF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41E84">
            <w:pPr>
              <w:jc w:val="both"/>
            </w:pPr>
            <w:r>
              <w:rPr>
                <w:rFonts w:ascii="宋体" w:hAnsi="宋体" w:eastAsia="宋体"/>
                <w:sz w:val="16"/>
              </w:rPr>
              <w:t>该项目计划投入资金61.99万元，其中：其中30.36万元用于发放参与清查阶段的312名“两员”的调查补助，31.63万元用于发放参与普查阶段的260名“两员”的调查补助。该项目实施</w:t>
            </w:r>
            <w:r>
              <w:rPr>
                <w:rFonts w:hint="eastAsia" w:ascii="宋体" w:hAnsi="宋体"/>
                <w:sz w:val="16"/>
                <w:lang w:eastAsia="zh-CN"/>
              </w:rPr>
              <w:t>后</w:t>
            </w:r>
            <w:r>
              <w:rPr>
                <w:rFonts w:ascii="宋体" w:hAnsi="宋体" w:eastAsia="宋体"/>
                <w:sz w:val="16"/>
              </w:rPr>
              <w:t>能够摸清我县第二产业和第三产业各类单位的基本情况，掌握经济行业间经济联系，为县委、县政府加强和改善宏观经济、科学制定发展规划、全面推进高质量发展的重要依据。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D21846">
            <w:pPr>
              <w:jc w:val="both"/>
            </w:pPr>
            <w:r>
              <w:rPr>
                <w:rFonts w:hint="eastAsia" w:ascii="宋体" w:hAnsi="宋体"/>
                <w:sz w:val="16"/>
                <w:lang w:eastAsia="zh-CN"/>
              </w:rPr>
              <w:t>截至</w:t>
            </w:r>
            <w:r>
              <w:rPr>
                <w:rFonts w:ascii="宋体" w:hAnsi="宋体" w:eastAsia="宋体"/>
                <w:sz w:val="16"/>
              </w:rPr>
              <w:t>2024年12月31日，该项目执行资金61.99万元，已完成发放参与清查阶段的297名“两员”的调查补助与参与普查阶段的297名“两员”的调查补助。该项目实施</w:t>
            </w:r>
            <w:r>
              <w:rPr>
                <w:rFonts w:hint="eastAsia" w:ascii="宋体" w:hAnsi="宋体"/>
                <w:sz w:val="16"/>
                <w:lang w:eastAsia="zh-CN"/>
              </w:rPr>
              <w:t>后</w:t>
            </w:r>
            <w:r>
              <w:rPr>
                <w:rFonts w:ascii="宋体" w:hAnsi="宋体" w:eastAsia="宋体"/>
                <w:sz w:val="16"/>
              </w:rPr>
              <w:t>能够摸清我县第二产业和第三产业各类单位的基本情况，掌握经济行业间经济联系，为县委、县政府加强和改善宏观经济、科学制定发展规划、全面推进高质量发展的重要依据。</w:t>
            </w:r>
          </w:p>
        </w:tc>
      </w:tr>
      <w:tr w14:paraId="7066C8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189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D5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CD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3B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82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6D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16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25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96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2A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CA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88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9D524">
            <w:pPr>
              <w:jc w:val="center"/>
            </w:pPr>
            <w:r>
              <w:rPr>
                <w:rFonts w:ascii="宋体" w:hAnsi="宋体" w:eastAsia="宋体"/>
                <w:sz w:val="16"/>
              </w:rPr>
              <w:t>偏差原因分析及改进措施</w:t>
            </w:r>
          </w:p>
        </w:tc>
      </w:tr>
      <w:tr w14:paraId="62BE4D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1EA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9CF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96D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441B">
            <w:pPr>
              <w:jc w:val="center"/>
            </w:pPr>
            <w:r>
              <w:rPr>
                <w:rFonts w:ascii="宋体" w:hAnsi="宋体" w:eastAsia="宋体"/>
                <w:sz w:val="16"/>
              </w:rPr>
              <w:t>清查阶段选聘调查员人数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2D73">
            <w:pPr>
              <w:jc w:val="center"/>
            </w:pPr>
            <w:r>
              <w:rPr>
                <w:rFonts w:ascii="宋体" w:hAnsi="宋体" w:eastAsia="宋体"/>
                <w:sz w:val="16"/>
              </w:rPr>
              <w:t>&gt;=312人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B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E7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D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D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12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AD3C">
            <w:pPr>
              <w:jc w:val="center"/>
            </w:pPr>
            <w:r>
              <w:rPr>
                <w:rFonts w:ascii="宋体" w:hAnsi="宋体" w:eastAsia="宋体"/>
                <w:sz w:val="16"/>
              </w:rPr>
              <w:t>=297人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72E9">
            <w:pPr>
              <w:jc w:val="center"/>
            </w:pPr>
            <w:r>
              <w:rPr>
                <w:rFonts w:ascii="宋体" w:hAnsi="宋体" w:eastAsia="宋体"/>
                <w:sz w:val="16"/>
              </w:rPr>
              <w:t>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CE2E9">
            <w:pPr>
              <w:jc w:val="center"/>
            </w:pPr>
            <w:r>
              <w:rPr>
                <w:rFonts w:ascii="宋体" w:hAnsi="宋体" w:eastAsia="宋体"/>
                <w:sz w:val="16"/>
              </w:rPr>
              <w:t>实际调查人员与预期不符，后期加大摸排</w:t>
            </w:r>
          </w:p>
        </w:tc>
      </w:tr>
      <w:tr w14:paraId="19FEA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C4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48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97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0BA7">
            <w:pPr>
              <w:jc w:val="center"/>
            </w:pPr>
            <w:r>
              <w:rPr>
                <w:rFonts w:ascii="宋体" w:hAnsi="宋体" w:eastAsia="宋体"/>
                <w:sz w:val="16"/>
              </w:rPr>
              <w:t>普查阶段选聘调查员人数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DFA7">
            <w:pPr>
              <w:jc w:val="center"/>
            </w:pPr>
            <w:r>
              <w:rPr>
                <w:rFonts w:ascii="宋体" w:hAnsi="宋体" w:eastAsia="宋体"/>
                <w:sz w:val="16"/>
              </w:rPr>
              <w:t>&gt;=260人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5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68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AD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9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1D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CAC7">
            <w:pPr>
              <w:jc w:val="center"/>
            </w:pPr>
            <w:r>
              <w:rPr>
                <w:rFonts w:ascii="宋体" w:hAnsi="宋体" w:eastAsia="宋体"/>
                <w:sz w:val="16"/>
              </w:rPr>
              <w:t>=297人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5614">
            <w:pPr>
              <w:jc w:val="center"/>
            </w:pPr>
            <w:r>
              <w:rPr>
                <w:rFonts w:ascii="宋体" w:hAnsi="宋体" w:eastAsia="宋体"/>
                <w:sz w:val="16"/>
              </w:rPr>
              <w:t>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5166">
            <w:pPr>
              <w:jc w:val="center"/>
            </w:pPr>
            <w:r>
              <w:rPr>
                <w:rFonts w:ascii="宋体" w:hAnsi="宋体" w:eastAsia="宋体"/>
                <w:sz w:val="16"/>
              </w:rPr>
              <w:t>实际调查人员与预期不符，后期加大摸排</w:t>
            </w:r>
          </w:p>
        </w:tc>
      </w:tr>
      <w:tr w14:paraId="7627D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FB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76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88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1A2D">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A0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0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52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82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32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9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9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F4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074F">
            <w:pPr>
              <w:jc w:val="center"/>
            </w:pPr>
          </w:p>
        </w:tc>
      </w:tr>
      <w:tr w14:paraId="0CEB4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F5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C49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A20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461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0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8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7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DA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77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76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C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34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D4A2E">
            <w:pPr>
              <w:jc w:val="center"/>
            </w:pPr>
          </w:p>
        </w:tc>
      </w:tr>
      <w:tr w14:paraId="6E7F3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D2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07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8A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D7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BE1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1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E0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B5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C0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7E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3ED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A2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536C">
            <w:pPr>
              <w:jc w:val="center"/>
            </w:pPr>
          </w:p>
        </w:tc>
      </w:tr>
      <w:tr w14:paraId="1987D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D70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1D8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DCA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C87C">
            <w:pPr>
              <w:jc w:val="center"/>
            </w:pPr>
            <w:r>
              <w:rPr>
                <w:rFonts w:ascii="宋体" w:hAnsi="宋体" w:eastAsia="宋体"/>
                <w:sz w:val="16"/>
              </w:rPr>
              <w:t>清查阶段调查员补贴成本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3F7">
            <w:pPr>
              <w:jc w:val="center"/>
            </w:pPr>
            <w:r>
              <w:rPr>
                <w:rFonts w:ascii="宋体" w:hAnsi="宋体" w:eastAsia="宋体"/>
                <w:sz w:val="16"/>
              </w:rPr>
              <w:t>&lt;=30.36万元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39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B3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C7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6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B8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6CAA">
            <w:pPr>
              <w:jc w:val="center"/>
            </w:pPr>
            <w:r>
              <w:rPr>
                <w:rFonts w:ascii="宋体" w:hAnsi="宋体" w:eastAsia="宋体"/>
                <w:sz w:val="16"/>
              </w:rPr>
              <w:t>=30.36万元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65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37578">
            <w:pPr>
              <w:jc w:val="center"/>
            </w:pPr>
          </w:p>
        </w:tc>
      </w:tr>
      <w:tr w14:paraId="6B659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5B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94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5E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050B">
            <w:pPr>
              <w:jc w:val="center"/>
            </w:pPr>
            <w:r>
              <w:rPr>
                <w:rFonts w:ascii="宋体" w:hAnsi="宋体" w:eastAsia="宋体"/>
                <w:sz w:val="16"/>
              </w:rPr>
              <w:t>普查阶段调查员补贴成本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C046">
            <w:pPr>
              <w:jc w:val="center"/>
            </w:pPr>
            <w:r>
              <w:rPr>
                <w:rFonts w:ascii="宋体" w:hAnsi="宋体" w:eastAsia="宋体"/>
                <w:sz w:val="16"/>
              </w:rPr>
              <w:t>&lt;=31.63万元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F4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46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4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D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DE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B231">
            <w:pPr>
              <w:jc w:val="center"/>
            </w:pPr>
            <w:r>
              <w:rPr>
                <w:rFonts w:ascii="宋体" w:hAnsi="宋体" w:eastAsia="宋体"/>
                <w:sz w:val="16"/>
              </w:rPr>
              <w:t>=31.63万元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E5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0299">
            <w:pPr>
              <w:jc w:val="center"/>
            </w:pPr>
          </w:p>
        </w:tc>
      </w:tr>
      <w:tr w14:paraId="63556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EA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4C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CF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D701">
            <w:pPr>
              <w:jc w:val="center"/>
            </w:pPr>
            <w:r>
              <w:rPr>
                <w:rFonts w:ascii="宋体" w:hAnsi="宋体" w:eastAsia="宋体"/>
                <w:sz w:val="16"/>
              </w:rPr>
              <w:t>摸清我县第二产业和第三产业各类单位的基本情况，掌握经济行业间经济联系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8BEF">
            <w:pPr>
              <w:jc w:val="center"/>
            </w:pPr>
            <w:r>
              <w:rPr>
                <w:rFonts w:ascii="宋体" w:hAnsi="宋体" w:eastAsia="宋体"/>
                <w:sz w:val="16"/>
              </w:rPr>
              <w:t>有效摸清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B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EF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32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2A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2E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384C">
            <w:pPr>
              <w:jc w:val="center"/>
            </w:pPr>
            <w:r>
              <w:rPr>
                <w:rFonts w:ascii="宋体" w:hAnsi="宋体" w:eastAsia="宋体"/>
                <w:sz w:val="16"/>
              </w:rPr>
              <w:t>有效摸清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0A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46D7C">
            <w:pPr>
              <w:jc w:val="center"/>
            </w:pPr>
          </w:p>
        </w:tc>
      </w:tr>
      <w:tr w14:paraId="07466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C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36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3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AD0C">
            <w:pPr>
              <w:jc w:val="center"/>
            </w:pPr>
            <w:r>
              <w:rPr>
                <w:rFonts w:ascii="宋体" w:hAnsi="宋体" w:eastAsia="宋体"/>
                <w:sz w:val="16"/>
              </w:rPr>
              <w:t>受益调查员满意度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6A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C9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69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A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AC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0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1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1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B1DDF">
            <w:pPr>
              <w:jc w:val="center"/>
            </w:pPr>
            <w:r>
              <w:rPr>
                <w:rFonts w:ascii="宋体" w:hAnsi="宋体" w:eastAsia="宋体"/>
                <w:sz w:val="16"/>
              </w:rPr>
              <w:t>偏差原因：该项目实施效果较好，满意度较高。</w:t>
            </w:r>
          </w:p>
        </w:tc>
      </w:tr>
      <w:tr w14:paraId="4F1ED7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201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B2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029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B400">
            <w:pPr>
              <w:jc w:val="center"/>
            </w:pPr>
            <w:r>
              <w:rPr>
                <w:rFonts w:ascii="宋体" w:hAnsi="宋体" w:eastAsia="宋体"/>
                <w:sz w:val="16"/>
              </w:rPr>
              <w:t>97.9分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B8C75E"/>
        </w:tc>
      </w:tr>
    </w:tbl>
    <w:p w14:paraId="246421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4684416">
        <w:tblPrEx>
          <w:tblCellMar>
            <w:top w:w="0" w:type="dxa"/>
            <w:left w:w="108" w:type="dxa"/>
            <w:bottom w:w="0" w:type="dxa"/>
            <w:right w:w="108" w:type="dxa"/>
          </w:tblCellMar>
        </w:tblPrEx>
        <w:tc>
          <w:tcPr>
            <w:tcW w:w="8848" w:type="dxa"/>
            <w:gridSpan w:val="14"/>
            <w:vAlign w:val="center"/>
          </w:tcPr>
          <w:p w14:paraId="7095040A">
            <w:pPr>
              <w:jc w:val="center"/>
            </w:pPr>
            <w:r>
              <w:rPr>
                <w:rFonts w:ascii="宋体" w:hAnsi="宋体" w:eastAsia="宋体"/>
                <w:sz w:val="24"/>
              </w:rPr>
              <w:t>项目支出绩效自评表</w:t>
            </w:r>
          </w:p>
        </w:tc>
      </w:tr>
      <w:tr w14:paraId="5C10CE0E">
        <w:tblPrEx>
          <w:tblCellMar>
            <w:top w:w="0" w:type="dxa"/>
            <w:left w:w="108" w:type="dxa"/>
            <w:bottom w:w="0" w:type="dxa"/>
            <w:right w:w="108" w:type="dxa"/>
          </w:tblCellMar>
        </w:tblPrEx>
        <w:tc>
          <w:tcPr>
            <w:tcW w:w="8848" w:type="dxa"/>
            <w:gridSpan w:val="14"/>
            <w:vAlign w:val="center"/>
          </w:tcPr>
          <w:p w14:paraId="68DFF7CE">
            <w:pPr>
              <w:jc w:val="center"/>
            </w:pPr>
            <w:r>
              <w:rPr>
                <w:rFonts w:ascii="宋体" w:hAnsi="宋体" w:eastAsia="宋体"/>
                <w:sz w:val="24"/>
              </w:rPr>
              <w:t>(2024年度)</w:t>
            </w:r>
          </w:p>
        </w:tc>
      </w:tr>
      <w:tr w14:paraId="68DCAE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6F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C28ED9">
            <w:pPr>
              <w:jc w:val="center"/>
            </w:pPr>
            <w:r>
              <w:rPr>
                <w:rFonts w:ascii="宋体" w:hAnsi="宋体" w:eastAsia="宋体"/>
                <w:sz w:val="16"/>
              </w:rPr>
              <w:t>英吉沙县2024年人口变动抽样调查经费</w:t>
            </w:r>
          </w:p>
        </w:tc>
      </w:tr>
      <w:tr w14:paraId="7CB1E4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35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DE8C7">
            <w:pPr>
              <w:jc w:val="center"/>
            </w:pPr>
            <w:r>
              <w:rPr>
                <w:rFonts w:ascii="宋体" w:hAnsi="宋体" w:eastAsia="宋体"/>
                <w:sz w:val="16"/>
              </w:rPr>
              <w:t>英吉沙县统计局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42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7DAEE0">
            <w:pPr>
              <w:jc w:val="center"/>
            </w:pPr>
            <w:r>
              <w:rPr>
                <w:rFonts w:ascii="宋体" w:hAnsi="宋体" w:eastAsia="宋体"/>
                <w:sz w:val="16"/>
              </w:rPr>
              <w:t>英吉沙县统计局</w:t>
            </w:r>
          </w:p>
        </w:tc>
      </w:tr>
      <w:tr w14:paraId="08DB17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253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2E5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971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B9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131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D0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18B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BBB5">
            <w:pPr>
              <w:jc w:val="center"/>
            </w:pPr>
            <w:r>
              <w:rPr>
                <w:rFonts w:ascii="宋体" w:hAnsi="宋体" w:eastAsia="宋体"/>
                <w:sz w:val="16"/>
              </w:rPr>
              <w:t>得分</w:t>
            </w:r>
          </w:p>
        </w:tc>
      </w:tr>
      <w:tr w14:paraId="2F123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B8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14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E8792">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F2893">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E4601">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03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04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DBE2">
            <w:pPr>
              <w:jc w:val="center"/>
            </w:pPr>
            <w:r>
              <w:rPr>
                <w:rFonts w:ascii="宋体" w:hAnsi="宋体" w:eastAsia="宋体"/>
                <w:sz w:val="16"/>
              </w:rPr>
              <w:t>10.00分</w:t>
            </w:r>
          </w:p>
        </w:tc>
      </w:tr>
      <w:tr w14:paraId="71D0A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67E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CD8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FECC4">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FD0C3">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B2503">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30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2CD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DDD5">
            <w:pPr>
              <w:jc w:val="center"/>
            </w:pPr>
            <w:r>
              <w:rPr>
                <w:rFonts w:ascii="宋体" w:hAnsi="宋体" w:eastAsia="宋体"/>
                <w:sz w:val="16"/>
              </w:rPr>
              <w:t>—</w:t>
            </w:r>
          </w:p>
        </w:tc>
      </w:tr>
      <w:tr w14:paraId="2701B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6E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ABE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E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6A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485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A65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52C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3A4C">
            <w:pPr>
              <w:jc w:val="center"/>
            </w:pPr>
            <w:r>
              <w:rPr>
                <w:rFonts w:ascii="宋体" w:hAnsi="宋体" w:eastAsia="宋体"/>
                <w:sz w:val="16"/>
              </w:rPr>
              <w:t>—</w:t>
            </w:r>
          </w:p>
        </w:tc>
      </w:tr>
      <w:tr w14:paraId="0495FF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240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756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8F7281">
            <w:pPr>
              <w:jc w:val="center"/>
            </w:pPr>
            <w:r>
              <w:rPr>
                <w:rFonts w:ascii="宋体" w:hAnsi="宋体" w:eastAsia="宋体"/>
                <w:sz w:val="16"/>
              </w:rPr>
              <w:t>实际完成情况</w:t>
            </w:r>
          </w:p>
        </w:tc>
      </w:tr>
      <w:tr w14:paraId="46C8A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2FE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DA1FBE">
            <w:pPr>
              <w:jc w:val="both"/>
            </w:pPr>
            <w:r>
              <w:rPr>
                <w:rFonts w:ascii="宋体" w:hAnsi="宋体" w:eastAsia="宋体"/>
                <w:sz w:val="16"/>
              </w:rPr>
              <w:t>该项目计划投入2.355万元，用于组织开展英吉沙县2024年人口变动抽样调查，每个被抽中的调查户所在的村（社区）选聘1名调查员，负责被抽中调查户的信息采集上报及复查工作。全县共选聘15名调查员，每名调查员工作补贴1500元，并购买人身意外伤害保险70元。该项目的实施，及时、准确</w:t>
            </w:r>
            <w:r>
              <w:rPr>
                <w:rFonts w:hint="eastAsia" w:ascii="宋体" w:hAnsi="宋体"/>
                <w:sz w:val="16"/>
                <w:lang w:eastAsia="zh-CN"/>
              </w:rPr>
              <w:t>地</w:t>
            </w:r>
            <w:r>
              <w:rPr>
                <w:rFonts w:ascii="宋体" w:hAnsi="宋体" w:eastAsia="宋体"/>
                <w:sz w:val="16"/>
              </w:rPr>
              <w:t>反映我县人口发展变化，使当地政府全面掌握人口变化</w:t>
            </w:r>
            <w:r>
              <w:rPr>
                <w:rFonts w:hint="eastAsia" w:ascii="宋体" w:hAnsi="宋体"/>
                <w:sz w:val="16"/>
                <w:lang w:eastAsia="zh-CN"/>
              </w:rPr>
              <w:t>形势</w:t>
            </w:r>
            <w:r>
              <w:rPr>
                <w:rFonts w:ascii="宋体" w:hAnsi="宋体" w:eastAsia="宋体"/>
                <w:sz w:val="16"/>
              </w:rPr>
              <w:t>，进一步做好全县人口发展、服务与管理工作，为进一步实施有效的人口管理手段，解决人口资源环境矛盾提供决策依据。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70A9D">
            <w:pPr>
              <w:jc w:val="both"/>
            </w:pPr>
            <w:r>
              <w:rPr>
                <w:rFonts w:hint="eastAsia" w:ascii="宋体" w:hAnsi="宋体"/>
                <w:sz w:val="16"/>
                <w:lang w:eastAsia="zh-CN"/>
              </w:rPr>
              <w:t>截至</w:t>
            </w:r>
            <w:r>
              <w:rPr>
                <w:rFonts w:ascii="宋体" w:hAnsi="宋体" w:eastAsia="宋体"/>
                <w:sz w:val="16"/>
              </w:rPr>
              <w:t>2024年12月31日，该项目执行资金2.36万元，用于组织开展英吉沙县2024年人口变动抽样调查，全县共选聘24名调查员，每名调查员工作补贴1500元，并购买人身意外伤害保险70元。该项目的实施，及时、准确</w:t>
            </w:r>
            <w:r>
              <w:rPr>
                <w:rFonts w:hint="eastAsia" w:ascii="宋体" w:hAnsi="宋体"/>
                <w:sz w:val="16"/>
                <w:lang w:eastAsia="zh-CN"/>
              </w:rPr>
              <w:t>地</w:t>
            </w:r>
            <w:r>
              <w:rPr>
                <w:rFonts w:ascii="宋体" w:hAnsi="宋体" w:eastAsia="宋体"/>
                <w:sz w:val="16"/>
              </w:rPr>
              <w:t>反映我县人口发展变化，使当地政府全面掌握人口变化</w:t>
            </w:r>
            <w:r>
              <w:rPr>
                <w:rFonts w:hint="eastAsia" w:ascii="宋体" w:hAnsi="宋体"/>
                <w:sz w:val="16"/>
                <w:lang w:eastAsia="zh-CN"/>
              </w:rPr>
              <w:t>形势</w:t>
            </w:r>
            <w:r>
              <w:rPr>
                <w:rFonts w:ascii="宋体" w:hAnsi="宋体" w:eastAsia="宋体"/>
                <w:sz w:val="16"/>
              </w:rPr>
              <w:t>，进一步做好全县人口发展、服务与管理工作，为进一步实施有效的人口管理手段，解决人口资源环境矛盾提供决策依据。</w:t>
            </w:r>
          </w:p>
        </w:tc>
      </w:tr>
      <w:tr w14:paraId="7F1760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210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EB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FA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25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CD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96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4D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BF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A3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47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EA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1F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5F0F7">
            <w:pPr>
              <w:jc w:val="center"/>
            </w:pPr>
            <w:r>
              <w:rPr>
                <w:rFonts w:ascii="宋体" w:hAnsi="宋体" w:eastAsia="宋体"/>
                <w:sz w:val="16"/>
              </w:rPr>
              <w:t>偏差原因分析及改进措施</w:t>
            </w:r>
          </w:p>
        </w:tc>
      </w:tr>
      <w:tr w14:paraId="1022E2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A9E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6D2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6D6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2BBD">
            <w:pPr>
              <w:jc w:val="center"/>
            </w:pPr>
            <w:r>
              <w:rPr>
                <w:rFonts w:ascii="宋体" w:hAnsi="宋体" w:eastAsia="宋体"/>
                <w:sz w:val="16"/>
              </w:rPr>
              <w:t>选聘调查员（人）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0F3A">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F3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948B">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D4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3D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E9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8FF4">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F63E">
            <w:pPr>
              <w:jc w:val="center"/>
            </w:pPr>
            <w:r>
              <w:rPr>
                <w:rFonts w:ascii="宋体" w:hAnsi="宋体" w:eastAsia="宋体"/>
                <w:sz w:val="16"/>
              </w:rPr>
              <w:t>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EA281">
            <w:pPr>
              <w:jc w:val="center"/>
            </w:pPr>
            <w:r>
              <w:rPr>
                <w:rFonts w:ascii="宋体" w:hAnsi="宋体" w:eastAsia="宋体"/>
                <w:sz w:val="16"/>
              </w:rPr>
              <w:t>偏差原因：因工作量大，增加工作人员。改进措施：做好项目计划，精确目标设置。</w:t>
            </w:r>
          </w:p>
        </w:tc>
      </w:tr>
      <w:tr w14:paraId="1ED65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2D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6D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C1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61DF">
            <w:pPr>
              <w:jc w:val="center"/>
            </w:pPr>
            <w:r>
              <w:rPr>
                <w:rFonts w:ascii="宋体" w:hAnsi="宋体" w:eastAsia="宋体"/>
                <w:sz w:val="16"/>
              </w:rPr>
              <w:t>调查员参加培训次数（次）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CDC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1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544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96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D4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5E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F89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06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25B5E">
            <w:pPr>
              <w:jc w:val="center"/>
            </w:pPr>
          </w:p>
        </w:tc>
      </w:tr>
      <w:tr w14:paraId="3540E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FE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81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2B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E8EF">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5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8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5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BD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09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96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0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1A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12962">
            <w:pPr>
              <w:jc w:val="center"/>
            </w:pPr>
          </w:p>
        </w:tc>
      </w:tr>
      <w:tr w14:paraId="27EFE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2B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0DC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959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78F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C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5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C2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60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58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5D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4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76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DB420">
            <w:pPr>
              <w:jc w:val="center"/>
            </w:pPr>
          </w:p>
        </w:tc>
      </w:tr>
      <w:tr w14:paraId="5504D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9A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94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88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A1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970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0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C2B8">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26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85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4D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EEB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D1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C65ED">
            <w:pPr>
              <w:jc w:val="center"/>
            </w:pPr>
          </w:p>
        </w:tc>
      </w:tr>
      <w:tr w14:paraId="4130D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EDC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F64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076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F7FE">
            <w:pPr>
              <w:jc w:val="center"/>
            </w:pPr>
            <w:r>
              <w:rPr>
                <w:rFonts w:ascii="宋体" w:hAnsi="宋体" w:eastAsia="宋体"/>
                <w:sz w:val="16"/>
              </w:rPr>
              <w:t>选聘调查员补贴成本（元/人）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959D">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BD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8376">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3E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A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4D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3DC7">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0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1332">
            <w:pPr>
              <w:jc w:val="center"/>
            </w:pPr>
          </w:p>
        </w:tc>
      </w:tr>
      <w:tr w14:paraId="02D4E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270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47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42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C425">
            <w:pPr>
              <w:jc w:val="center"/>
            </w:pPr>
            <w:r>
              <w:rPr>
                <w:rFonts w:ascii="宋体" w:hAnsi="宋体" w:eastAsia="宋体"/>
                <w:sz w:val="16"/>
              </w:rPr>
              <w:t>选聘调查员人身意外伤害保险（元/人）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DAD8">
            <w:pPr>
              <w:jc w:val="center"/>
            </w:pPr>
            <w:r>
              <w:rPr>
                <w:rFonts w:ascii="宋体" w:hAnsi="宋体" w:eastAsia="宋体"/>
                <w:sz w:val="16"/>
              </w:rPr>
              <w:t>&lt;=70元/人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D1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44E2">
            <w:pPr>
              <w:jc w:val="center"/>
            </w:pPr>
            <w:r>
              <w:rPr>
                <w:rFonts w:ascii="宋体" w:hAnsi="宋体" w:eastAsia="宋体"/>
                <w:sz w:val="16"/>
              </w:rPr>
              <w:t>=70元/人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C0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9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E5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3CD6">
            <w:pPr>
              <w:jc w:val="center"/>
            </w:pPr>
            <w:r>
              <w:rPr>
                <w:rFonts w:ascii="宋体" w:hAnsi="宋体" w:eastAsia="宋体"/>
                <w:sz w:val="16"/>
              </w:rPr>
              <w:t>=70元/人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63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41B1">
            <w:pPr>
              <w:jc w:val="center"/>
            </w:pPr>
          </w:p>
        </w:tc>
      </w:tr>
      <w:tr w14:paraId="0C6D9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1B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B4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1C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015C">
            <w:pPr>
              <w:jc w:val="center"/>
            </w:pPr>
            <w:r>
              <w:rPr>
                <w:rFonts w:ascii="宋体" w:hAnsi="宋体" w:eastAsia="宋体"/>
                <w:sz w:val="16"/>
              </w:rPr>
              <w:t>及时、准确</w:t>
            </w:r>
            <w:r>
              <w:rPr>
                <w:rFonts w:hint="eastAsia" w:ascii="宋体" w:hAnsi="宋体"/>
                <w:sz w:val="16"/>
                <w:lang w:eastAsia="zh-CN"/>
              </w:rPr>
              <w:t>地</w:t>
            </w:r>
            <w:r>
              <w:rPr>
                <w:rFonts w:ascii="宋体" w:hAnsi="宋体" w:eastAsia="宋体"/>
                <w:sz w:val="16"/>
              </w:rPr>
              <w:t>反映我县人口发展变化，使当地政府全面掌握人口变化</w:t>
            </w:r>
            <w:r>
              <w:rPr>
                <w:rFonts w:hint="eastAsia" w:ascii="宋体" w:hAnsi="宋体"/>
                <w:sz w:val="16"/>
                <w:lang w:eastAsia="zh-CN"/>
              </w:rPr>
              <w:t>形势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EE05">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B1F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B8F7">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C8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F8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E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30F">
            <w:pPr>
              <w:jc w:val="center"/>
            </w:pPr>
            <w:r>
              <w:rPr>
                <w:rFonts w:ascii="宋体" w:hAnsi="宋体" w:eastAsia="宋体"/>
                <w:sz w:val="16"/>
              </w:rPr>
              <w:t>及时、准确</w:t>
            </w:r>
            <w:r>
              <w:rPr>
                <w:rFonts w:hint="eastAsia" w:ascii="宋体" w:hAnsi="宋体"/>
                <w:sz w:val="16"/>
                <w:lang w:eastAsia="zh-CN"/>
              </w:rPr>
              <w:t>地</w:t>
            </w:r>
            <w:r>
              <w:rPr>
                <w:rFonts w:ascii="宋体" w:hAnsi="宋体" w:eastAsia="宋体"/>
                <w:sz w:val="16"/>
              </w:rPr>
              <w:t>反映我县人口发展变化，使当地政府全面掌握人口变化</w:t>
            </w:r>
            <w:r>
              <w:rPr>
                <w:rFonts w:hint="eastAsia" w:ascii="宋体" w:hAnsi="宋体"/>
                <w:sz w:val="16"/>
                <w:lang w:eastAsia="zh-CN"/>
              </w:rPr>
              <w:t>形势</w:t>
            </w:r>
            <w:r>
              <w:rPr>
                <w:rFonts w:ascii="宋体" w:hAnsi="宋体" w:eastAsia="宋体"/>
                <w:sz w:val="16"/>
              </w:rPr>
              <w:t>，进一步做好全县人口发展、服务与管理工作，为进一步实施有效的人口管理手段，解决人口资源环境矛盾提供决策依据。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C1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14AD">
            <w:pPr>
              <w:jc w:val="center"/>
            </w:pPr>
          </w:p>
        </w:tc>
      </w:tr>
      <w:tr w14:paraId="27492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6B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CE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A9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FE9F">
            <w:pPr>
              <w:jc w:val="center"/>
            </w:pPr>
            <w:r>
              <w:rPr>
                <w:rFonts w:ascii="宋体" w:hAnsi="宋体" w:eastAsia="宋体"/>
                <w:sz w:val="16"/>
              </w:rPr>
              <w:t>受益调查员满意度（%）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BA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4A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A3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36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86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A4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B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A1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C142">
            <w:pPr>
              <w:jc w:val="center"/>
            </w:pPr>
            <w:r>
              <w:rPr>
                <w:rFonts w:ascii="宋体" w:hAnsi="宋体" w:eastAsia="宋体"/>
                <w:sz w:val="16"/>
              </w:rPr>
              <w:t>偏差原因：项目实施效果较好，满意度较高。</w:t>
            </w:r>
          </w:p>
        </w:tc>
      </w:tr>
      <w:tr w14:paraId="163A6B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94E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71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1F0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6235">
            <w:pPr>
              <w:jc w:val="center"/>
            </w:pPr>
            <w:r>
              <w:rPr>
                <w:rFonts w:ascii="宋体" w:hAnsi="宋体" w:eastAsia="宋体"/>
                <w:sz w:val="16"/>
              </w:rPr>
              <w:t>95.2分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3316F1"/>
        </w:tc>
      </w:tr>
    </w:tbl>
    <w:p w14:paraId="7C6AD72A">
      <w:r>
        <w:br w:type="page"/>
      </w:r>
    </w:p>
    <w:tbl>
      <w:tblPr>
        <w:tblStyle w:val="9"/>
        <w:tblW w:w="0" w:type="auto"/>
        <w:tblInd w:w="0" w:type="dxa"/>
        <w:tblLayout w:type="fixed"/>
        <w:tblCellMar>
          <w:top w:w="0" w:type="dxa"/>
          <w:left w:w="108" w:type="dxa"/>
          <w:bottom w:w="0" w:type="dxa"/>
          <w:right w:w="108" w:type="dxa"/>
        </w:tblCellMar>
      </w:tblPr>
      <w:tblGrid>
        <w:gridCol w:w="624"/>
        <w:gridCol w:w="544"/>
        <w:gridCol w:w="475"/>
        <w:gridCol w:w="209"/>
        <w:gridCol w:w="704"/>
        <w:gridCol w:w="541"/>
        <w:gridCol w:w="614"/>
        <w:gridCol w:w="625"/>
        <w:gridCol w:w="620"/>
        <w:gridCol w:w="614"/>
        <w:gridCol w:w="223"/>
        <w:gridCol w:w="550"/>
        <w:gridCol w:w="788"/>
        <w:gridCol w:w="69"/>
        <w:gridCol w:w="631"/>
        <w:gridCol w:w="598"/>
        <w:gridCol w:w="631"/>
      </w:tblGrid>
      <w:tr w14:paraId="3512F462">
        <w:tblPrEx>
          <w:tblCellMar>
            <w:top w:w="0" w:type="dxa"/>
            <w:left w:w="108" w:type="dxa"/>
            <w:bottom w:w="0" w:type="dxa"/>
            <w:right w:w="108" w:type="dxa"/>
          </w:tblCellMar>
        </w:tblPrEx>
        <w:tc>
          <w:tcPr>
            <w:tcW w:w="9060" w:type="dxa"/>
            <w:gridSpan w:val="17"/>
            <w:vAlign w:val="center"/>
          </w:tcPr>
          <w:p w14:paraId="6B3D70D3">
            <w:pPr>
              <w:jc w:val="center"/>
            </w:pPr>
            <w:r>
              <w:rPr>
                <w:rFonts w:ascii="宋体" w:hAnsi="宋体" w:eastAsia="宋体"/>
                <w:sz w:val="24"/>
              </w:rPr>
              <w:t>项目支出绩效自评表</w:t>
            </w:r>
          </w:p>
        </w:tc>
      </w:tr>
      <w:tr w14:paraId="723DC6A2">
        <w:tblPrEx>
          <w:tblCellMar>
            <w:top w:w="0" w:type="dxa"/>
            <w:left w:w="108" w:type="dxa"/>
            <w:bottom w:w="0" w:type="dxa"/>
            <w:right w:w="108" w:type="dxa"/>
          </w:tblCellMar>
        </w:tblPrEx>
        <w:tc>
          <w:tcPr>
            <w:tcW w:w="9060" w:type="dxa"/>
            <w:gridSpan w:val="17"/>
            <w:vAlign w:val="center"/>
          </w:tcPr>
          <w:p w14:paraId="60C225FC">
            <w:pPr>
              <w:jc w:val="center"/>
            </w:pPr>
            <w:r>
              <w:rPr>
                <w:rFonts w:ascii="宋体" w:hAnsi="宋体" w:eastAsia="宋体"/>
                <w:sz w:val="24"/>
              </w:rPr>
              <w:t>(2024年度)</w:t>
            </w:r>
          </w:p>
        </w:tc>
      </w:tr>
      <w:tr w14:paraId="5B05BB24">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3D10E32">
            <w:pPr>
              <w:jc w:val="center"/>
            </w:pPr>
            <w:r>
              <w:rPr>
                <w:rFonts w:ascii="宋体" w:hAnsi="宋体" w:eastAsia="宋体"/>
                <w:sz w:val="16"/>
              </w:rPr>
              <w:t>项目名称</w:t>
            </w:r>
          </w:p>
        </w:tc>
        <w:tc>
          <w:tcPr>
            <w:tcW w:w="8436"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5715F424">
            <w:pPr>
              <w:jc w:val="center"/>
            </w:pPr>
            <w:r>
              <w:rPr>
                <w:rFonts w:ascii="宋体" w:hAnsi="宋体" w:eastAsia="宋体"/>
                <w:sz w:val="16"/>
              </w:rPr>
              <w:t>英吉沙县城乡住户调查项目</w:t>
            </w:r>
          </w:p>
        </w:tc>
      </w:tr>
      <w:tr w14:paraId="1D197C09">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C15E192">
            <w:pPr>
              <w:jc w:val="center"/>
            </w:pPr>
            <w:r>
              <w:rPr>
                <w:rFonts w:ascii="宋体" w:hAnsi="宋体" w:eastAsia="宋体"/>
                <w:sz w:val="16"/>
              </w:rPr>
              <w:t>主管部门</w:t>
            </w:r>
          </w:p>
        </w:tc>
        <w:tc>
          <w:tcPr>
            <w:tcW w:w="433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8F2001">
            <w:pPr>
              <w:jc w:val="center"/>
            </w:pPr>
            <w:r>
              <w:rPr>
                <w:rFonts w:ascii="宋体" w:hAnsi="宋体" w:eastAsia="宋体"/>
                <w:sz w:val="16"/>
              </w:rPr>
              <w:t>英吉沙县统计局</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C2F16BC">
            <w:pPr>
              <w:jc w:val="center"/>
            </w:pPr>
            <w:r>
              <w:rPr>
                <w:rFonts w:ascii="宋体" w:hAnsi="宋体" w:eastAsia="宋体"/>
                <w:sz w:val="16"/>
              </w:rPr>
              <w:t>实施单位</w:t>
            </w:r>
          </w:p>
        </w:tc>
        <w:tc>
          <w:tcPr>
            <w:tcW w:w="34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8B822">
            <w:pPr>
              <w:jc w:val="center"/>
            </w:pPr>
            <w:r>
              <w:rPr>
                <w:rFonts w:ascii="宋体" w:hAnsi="宋体" w:eastAsia="宋体"/>
                <w:sz w:val="16"/>
              </w:rPr>
              <w:t>英吉沙县统计局</w:t>
            </w:r>
          </w:p>
        </w:tc>
      </w:tr>
      <w:tr w14:paraId="2E679C25">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73E09">
            <w:pPr>
              <w:jc w:val="center"/>
            </w:pPr>
            <w:r>
              <w:rPr>
                <w:rFonts w:ascii="宋体" w:hAnsi="宋体" w:eastAsia="宋体"/>
                <w:sz w:val="16"/>
              </w:rPr>
              <w:t>项目资金 （万元）</w:t>
            </w:r>
          </w:p>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5F6419">
            <w:pPr>
              <w:jc w:val="center"/>
            </w:pP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BBD54">
            <w:pPr>
              <w:jc w:val="center"/>
            </w:pPr>
            <w:r>
              <w:rPr>
                <w:rFonts w:ascii="宋体" w:hAnsi="宋体" w:eastAsia="宋体"/>
                <w:sz w:val="16"/>
              </w:rPr>
              <w:t>年初预算数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FBC87">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5F78">
            <w:pPr>
              <w:jc w:val="center"/>
            </w:pPr>
            <w:r>
              <w:rPr>
                <w:rFonts w:ascii="宋体" w:hAnsi="宋体" w:eastAsia="宋体"/>
                <w:sz w:val="16"/>
              </w:rPr>
              <w:t>全年执行数</w:t>
            </w:r>
          </w:p>
        </w:tc>
        <w:tc>
          <w:tcPr>
            <w:tcW w:w="16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20C162">
            <w:pPr>
              <w:jc w:val="center"/>
            </w:pPr>
            <w:r>
              <w:rPr>
                <w:rFonts w:ascii="宋体" w:hAnsi="宋体" w:eastAsia="宋体"/>
                <w:sz w:val="16"/>
              </w:rPr>
              <w:t>分值</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86059">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F6729B5">
            <w:pPr>
              <w:jc w:val="center"/>
            </w:pPr>
            <w:r>
              <w:rPr>
                <w:rFonts w:ascii="宋体" w:hAnsi="宋体" w:eastAsia="宋体"/>
                <w:sz w:val="16"/>
              </w:rPr>
              <w:t>得分</w:t>
            </w:r>
          </w:p>
        </w:tc>
      </w:tr>
      <w:tr w14:paraId="13DFA153">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FD1C67F"/>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5744F5">
            <w:pPr>
              <w:jc w:val="center"/>
            </w:pPr>
            <w:r>
              <w:rPr>
                <w:rFonts w:ascii="宋体" w:hAnsi="宋体" w:eastAsia="宋体"/>
                <w:sz w:val="16"/>
              </w:rPr>
              <w:t>年度资金总额</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A4456">
            <w:pPr>
              <w:jc w:val="center"/>
            </w:pPr>
            <w:r>
              <w:rPr>
                <w:rFonts w:ascii="宋体" w:hAnsi="宋体" w:eastAsia="宋体"/>
                <w:sz w:val="16"/>
              </w:rPr>
              <w:t>36.72</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4B981">
            <w:pPr>
              <w:jc w:val="center"/>
            </w:pPr>
            <w:r>
              <w:rPr>
                <w:rFonts w:ascii="宋体" w:hAnsi="宋体" w:eastAsia="宋体"/>
                <w:sz w:val="16"/>
              </w:rPr>
              <w:t>36.72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3925">
            <w:pPr>
              <w:jc w:val="center"/>
            </w:pPr>
            <w:r>
              <w:rPr>
                <w:rFonts w:ascii="宋体" w:hAnsi="宋体" w:eastAsia="宋体"/>
                <w:sz w:val="16"/>
              </w:rPr>
              <w:t>36.72</w:t>
            </w:r>
          </w:p>
        </w:tc>
        <w:tc>
          <w:tcPr>
            <w:tcW w:w="16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D7E783">
            <w:pPr>
              <w:jc w:val="center"/>
            </w:pPr>
            <w:r>
              <w:rPr>
                <w:rFonts w:ascii="宋体" w:hAnsi="宋体" w:eastAsia="宋体"/>
                <w:sz w:val="16"/>
              </w:rPr>
              <w:t>10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A914">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662F0F">
            <w:pPr>
              <w:jc w:val="center"/>
            </w:pPr>
            <w:r>
              <w:rPr>
                <w:rFonts w:ascii="宋体" w:hAnsi="宋体" w:eastAsia="宋体"/>
                <w:sz w:val="16"/>
              </w:rPr>
              <w:t>10.00分</w:t>
            </w:r>
          </w:p>
        </w:tc>
      </w:tr>
      <w:tr w14:paraId="2867534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627A09F"/>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FCF0DD">
            <w:pPr>
              <w:jc w:val="center"/>
            </w:pPr>
            <w:r>
              <w:rPr>
                <w:rFonts w:ascii="宋体" w:hAnsi="宋体" w:eastAsia="宋体"/>
                <w:sz w:val="16"/>
              </w:rPr>
              <w:t>其中：当年财政拨款</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7B8AB">
            <w:pPr>
              <w:jc w:val="center"/>
            </w:pPr>
            <w:r>
              <w:rPr>
                <w:rFonts w:ascii="宋体" w:hAnsi="宋体" w:eastAsia="宋体"/>
                <w:sz w:val="16"/>
              </w:rPr>
              <w:t>36.72</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A0F9">
            <w:pPr>
              <w:jc w:val="center"/>
            </w:pPr>
            <w:r>
              <w:rPr>
                <w:rFonts w:ascii="宋体" w:hAnsi="宋体" w:eastAsia="宋体"/>
                <w:sz w:val="16"/>
              </w:rPr>
              <w:t>36.72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5073">
            <w:pPr>
              <w:jc w:val="center"/>
            </w:pPr>
            <w:r>
              <w:rPr>
                <w:rFonts w:ascii="宋体" w:hAnsi="宋体" w:eastAsia="宋体"/>
                <w:sz w:val="16"/>
              </w:rPr>
              <w:t>36.72</w:t>
            </w:r>
          </w:p>
        </w:tc>
        <w:tc>
          <w:tcPr>
            <w:tcW w:w="16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27423A">
            <w:pPr>
              <w:jc w:val="center"/>
            </w:pPr>
            <w:r>
              <w:rPr>
                <w:rFonts w:ascii="宋体" w:hAnsi="宋体" w:eastAsia="宋体"/>
                <w:sz w:val="16"/>
              </w:rPr>
              <w:t>—</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E0A97">
            <w:pPr>
              <w:jc w:val="center"/>
            </w:p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A9FC6A">
            <w:pPr>
              <w:jc w:val="center"/>
            </w:pPr>
            <w:r>
              <w:rPr>
                <w:rFonts w:ascii="宋体" w:hAnsi="宋体" w:eastAsia="宋体"/>
                <w:sz w:val="16"/>
              </w:rPr>
              <w:t>—</w:t>
            </w:r>
          </w:p>
        </w:tc>
      </w:tr>
      <w:tr w14:paraId="14E128C6">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271BD13"/>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E5CF1C">
            <w:pPr>
              <w:jc w:val="center"/>
            </w:pPr>
            <w:r>
              <w:rPr>
                <w:rFonts w:ascii="宋体" w:hAnsi="宋体" w:eastAsia="宋体"/>
                <w:sz w:val="16"/>
              </w:rPr>
              <w:t xml:space="preserve">  其他资金</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BC31">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D0465">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36005">
            <w:pPr>
              <w:jc w:val="center"/>
            </w:pPr>
            <w:r>
              <w:rPr>
                <w:rFonts w:ascii="宋体" w:hAnsi="宋体" w:eastAsia="宋体"/>
                <w:sz w:val="16"/>
              </w:rPr>
              <w:t>0.00</w:t>
            </w:r>
          </w:p>
        </w:tc>
        <w:tc>
          <w:tcPr>
            <w:tcW w:w="16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85F6AD">
            <w:pPr>
              <w:jc w:val="center"/>
            </w:pPr>
            <w:r>
              <w:rPr>
                <w:rFonts w:ascii="宋体" w:hAnsi="宋体" w:eastAsia="宋体"/>
                <w:sz w:val="16"/>
              </w:rPr>
              <w:t>—</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8291C">
            <w:pPr>
              <w:jc w:val="center"/>
            </w:p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D1E712">
            <w:pPr>
              <w:jc w:val="center"/>
            </w:pPr>
            <w:r>
              <w:rPr>
                <w:rFonts w:ascii="宋体" w:hAnsi="宋体" w:eastAsia="宋体"/>
                <w:sz w:val="16"/>
              </w:rPr>
              <w:t>—</w:t>
            </w:r>
          </w:p>
        </w:tc>
      </w:tr>
      <w:tr w14:paraId="2CAE0758">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08CCF">
            <w:pPr>
              <w:jc w:val="center"/>
            </w:pPr>
            <w:r>
              <w:rPr>
                <w:rFonts w:ascii="宋体" w:hAnsi="宋体" w:eastAsia="宋体"/>
                <w:sz w:val="16"/>
              </w:rPr>
              <w:t>三、目标完成情况</w:t>
            </w:r>
          </w:p>
        </w:tc>
        <w:tc>
          <w:tcPr>
            <w:tcW w:w="433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C26B2D">
            <w:pPr>
              <w:jc w:val="center"/>
            </w:pPr>
            <w:r>
              <w:rPr>
                <w:rFonts w:ascii="宋体" w:hAnsi="宋体" w:eastAsia="宋体"/>
                <w:sz w:val="16"/>
              </w:rPr>
              <w:t>预期目标</w:t>
            </w:r>
          </w:p>
        </w:tc>
        <w:tc>
          <w:tcPr>
            <w:tcW w:w="410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6F8794">
            <w:pPr>
              <w:jc w:val="center"/>
            </w:pPr>
            <w:r>
              <w:rPr>
                <w:rFonts w:ascii="宋体" w:hAnsi="宋体" w:eastAsia="宋体"/>
                <w:sz w:val="16"/>
              </w:rPr>
              <w:t>实际完成情况</w:t>
            </w:r>
          </w:p>
        </w:tc>
      </w:tr>
      <w:tr w14:paraId="1AF1FE2D">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BE9AB25"/>
        </w:tc>
        <w:tc>
          <w:tcPr>
            <w:tcW w:w="433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90B905">
            <w:pPr>
              <w:jc w:val="both"/>
            </w:pPr>
            <w:r>
              <w:rPr>
                <w:rFonts w:ascii="宋体" w:hAnsi="宋体" w:eastAsia="宋体"/>
                <w:sz w:val="16"/>
              </w:rPr>
              <w:t>项目总资金36.72万元，项目资金主要用于国家统计局英吉沙调查队2024年开展英吉沙县城乡住户调查项目12个行政村调查样本点户补贴及辅助调查员劳务费。通过该项目的实施，可以及时准确反映城乡居民收入、消费及生活状况，是各级党委、政府科学决策的重要依据。预期受益辅助调查员满意度不低于95%。</w:t>
            </w:r>
          </w:p>
        </w:tc>
        <w:tc>
          <w:tcPr>
            <w:tcW w:w="410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A68B6A">
            <w:pPr>
              <w:jc w:val="both"/>
            </w:pPr>
            <w:r>
              <w:rPr>
                <w:rFonts w:hint="eastAsia" w:ascii="宋体" w:hAnsi="宋体"/>
                <w:sz w:val="16"/>
                <w:lang w:eastAsia="zh-CN"/>
              </w:rPr>
              <w:t>截至</w:t>
            </w:r>
            <w:r>
              <w:rPr>
                <w:rFonts w:ascii="宋体" w:hAnsi="宋体" w:eastAsia="宋体"/>
                <w:sz w:val="16"/>
              </w:rPr>
              <w:t>2024年12月31日，项目总资金36.72万元，到位资金36.72万元，执行资金36.72万元，执行率100%。项目资金主要用于国家统计局英吉沙调查队2024年开展英吉沙县城乡住户调查项目12个行政村调查样本点户补贴及辅助调查员劳务费。本次项目完成调查120户样本点，参与辅助调查人员12人。其标准为调查样本点户200元/月，辅助调查员550元/月，发放时间从2024年1月至2024年12月。</w:t>
            </w:r>
          </w:p>
        </w:tc>
      </w:tr>
      <w:tr w14:paraId="0F1EE764">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tcPr>
          <w:p w14:paraId="09E378AF"/>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7A7EA0A7">
            <w:pPr>
              <w:jc w:val="center"/>
            </w:pPr>
            <w:r>
              <w:rPr>
                <w:rFonts w:ascii="宋体" w:hAnsi="宋体" w:eastAsia="宋体"/>
                <w:sz w:val="16"/>
              </w:rPr>
              <w:t>一级指标</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1EA502BD">
            <w:pPr>
              <w:jc w:val="center"/>
            </w:pPr>
            <w:r>
              <w:rPr>
                <w:rFonts w:ascii="宋体" w:hAnsi="宋体" w:eastAsia="宋体"/>
                <w:sz w:val="16"/>
              </w:rPr>
              <w:t>二级指标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D2D76">
            <w:pPr>
              <w:jc w:val="center"/>
            </w:pPr>
            <w:r>
              <w:rPr>
                <w:rFonts w:ascii="宋体" w:hAnsi="宋体" w:eastAsia="宋体"/>
                <w:sz w:val="16"/>
              </w:rPr>
              <w:t>三级指标</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1C5CED61">
            <w:pPr>
              <w:jc w:val="center"/>
            </w:pPr>
            <w:r>
              <w:rPr>
                <w:rFonts w:ascii="宋体" w:hAnsi="宋体" w:eastAsia="宋体"/>
                <w:sz w:val="16"/>
              </w:rPr>
              <w:t>年度指标值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ABBDB64">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7F9C249">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472D645">
            <w:pPr>
              <w:jc w:val="center"/>
            </w:pPr>
            <w:r>
              <w:rPr>
                <w:rFonts w:ascii="宋体" w:hAnsi="宋体" w:eastAsia="宋体"/>
                <w:sz w:val="16"/>
              </w:rPr>
              <w:t>权重</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A3E0F">
            <w:pPr>
              <w:jc w:val="center"/>
            </w:pPr>
            <w:r>
              <w:rPr>
                <w:rFonts w:ascii="宋体" w:hAnsi="宋体" w:eastAsia="宋体"/>
                <w:sz w:val="16"/>
              </w:rPr>
              <w:t>赋分规则</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4D5043C">
            <w:pPr>
              <w:jc w:val="center"/>
            </w:pPr>
            <w:r>
              <w:rPr>
                <w:rFonts w:ascii="宋体" w:hAnsi="宋体" w:eastAsia="宋体"/>
                <w:sz w:val="16"/>
              </w:rPr>
              <w:t>佐证资料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628FD67">
            <w:pPr>
              <w:jc w:val="center"/>
            </w:pPr>
            <w:r>
              <w:rPr>
                <w:rFonts w:ascii="宋体" w:hAnsi="宋体" w:eastAsia="宋体"/>
                <w:sz w:val="16"/>
              </w:rPr>
              <w:t>实际完成值</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D1D7">
            <w:pPr>
              <w:jc w:val="center"/>
            </w:pPr>
            <w:r>
              <w:rPr>
                <w:rFonts w:ascii="宋体" w:hAnsi="宋体" w:eastAsia="宋体"/>
                <w:sz w:val="16"/>
              </w:rPr>
              <w:t>得分</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6EBC">
            <w:pPr>
              <w:jc w:val="center"/>
            </w:pPr>
            <w:r>
              <w:rPr>
                <w:rFonts w:ascii="宋体" w:hAnsi="宋体" w:eastAsia="宋体"/>
                <w:sz w:val="16"/>
              </w:rPr>
              <w:t>偏差原因分析及改进措施</w:t>
            </w:r>
          </w:p>
        </w:tc>
      </w:tr>
      <w:tr w14:paraId="2FCD2A8C">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33BD3">
            <w:pPr>
              <w:jc w:val="center"/>
            </w:pPr>
            <w:r>
              <w:rPr>
                <w:rFonts w:ascii="宋体" w:hAnsi="宋体" w:eastAsia="宋体"/>
                <w:sz w:val="16"/>
              </w:rPr>
              <w:t>年度绩效指标完成情况</w:t>
            </w:r>
          </w:p>
        </w:tc>
        <w:tc>
          <w:tcPr>
            <w:tcW w:w="54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53D9B">
            <w:pPr>
              <w:jc w:val="center"/>
            </w:pPr>
            <w:r>
              <w:rPr>
                <w:rFonts w:ascii="宋体" w:hAnsi="宋体" w:eastAsia="宋体"/>
                <w:sz w:val="16"/>
              </w:rPr>
              <w:t>产出指标</w:t>
            </w:r>
          </w:p>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CD14A">
            <w:pPr>
              <w:jc w:val="center"/>
            </w:pPr>
            <w:r>
              <w:rPr>
                <w:rFonts w:ascii="宋体" w:hAnsi="宋体" w:eastAsia="宋体"/>
                <w:sz w:val="16"/>
              </w:rPr>
              <w:t>数量指标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29E97">
            <w:pPr>
              <w:jc w:val="center"/>
            </w:pPr>
            <w:r>
              <w:rPr>
                <w:rFonts w:ascii="宋体" w:hAnsi="宋体" w:eastAsia="宋体"/>
                <w:sz w:val="16"/>
              </w:rPr>
              <w:t>调查样本点户数</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404DA559">
            <w:pPr>
              <w:jc w:val="center"/>
            </w:pPr>
            <w:r>
              <w:rPr>
                <w:rFonts w:ascii="宋体" w:hAnsi="宋体" w:eastAsia="宋体"/>
                <w:sz w:val="16"/>
              </w:rPr>
              <w:t>&gt;=120户</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149103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AFD31B6">
            <w:pPr>
              <w:jc w:val="center"/>
            </w:pPr>
            <w:r>
              <w:rPr>
                <w:rFonts w:ascii="宋体" w:hAnsi="宋体" w:eastAsia="宋体"/>
                <w:sz w:val="16"/>
              </w:rPr>
              <w:t>120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30CFC40">
            <w:pPr>
              <w:jc w:val="center"/>
            </w:pPr>
            <w:r>
              <w:rPr>
                <w:rFonts w:ascii="宋体" w:hAnsi="宋体" w:eastAsia="宋体"/>
                <w:sz w:val="16"/>
              </w:rPr>
              <w:t>6</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474C9">
            <w:pPr>
              <w:jc w:val="center"/>
            </w:pPr>
            <w:r>
              <w:rPr>
                <w:rFonts w:ascii="宋体" w:hAnsi="宋体" w:eastAsia="宋体"/>
                <w:sz w:val="16"/>
              </w:rPr>
              <w:t>按照完成比例赋分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FD2F262">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3954EE8">
            <w:pPr>
              <w:jc w:val="center"/>
            </w:pPr>
            <w:r>
              <w:rPr>
                <w:rFonts w:ascii="宋体" w:hAnsi="宋体" w:eastAsia="宋体"/>
                <w:sz w:val="16"/>
              </w:rPr>
              <w:t>=120户</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83AC0">
            <w:pPr>
              <w:jc w:val="center"/>
            </w:pPr>
            <w:r>
              <w:rPr>
                <w:rFonts w:ascii="宋体" w:hAnsi="宋体" w:eastAsia="宋体"/>
                <w:sz w:val="16"/>
              </w:rPr>
              <w:t>6</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40FD4">
            <w:pPr>
              <w:jc w:val="center"/>
            </w:pPr>
          </w:p>
        </w:tc>
      </w:tr>
      <w:tr w14:paraId="5D49A799">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72F829C"/>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16321645"/>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539C96B3"/>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C0B2D">
            <w:pPr>
              <w:jc w:val="center"/>
            </w:pPr>
            <w:r>
              <w:rPr>
                <w:rFonts w:ascii="宋体" w:hAnsi="宋体" w:eastAsia="宋体"/>
                <w:sz w:val="16"/>
              </w:rPr>
              <w:t>辅助调查员人数</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444DE217">
            <w:pPr>
              <w:jc w:val="center"/>
            </w:pPr>
            <w:r>
              <w:rPr>
                <w:rFonts w:ascii="宋体" w:hAnsi="宋体" w:eastAsia="宋体"/>
                <w:sz w:val="16"/>
              </w:rPr>
              <w:t>&gt;=12人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64E30F0">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1220206">
            <w:pPr>
              <w:jc w:val="center"/>
            </w:pPr>
            <w:r>
              <w:rPr>
                <w:rFonts w:ascii="宋体" w:hAnsi="宋体" w:eastAsia="宋体"/>
                <w:sz w:val="16"/>
              </w:rPr>
              <w:t>12</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BF61CD2">
            <w:pPr>
              <w:jc w:val="center"/>
            </w:pPr>
            <w:r>
              <w:rPr>
                <w:rFonts w:ascii="宋体" w:hAnsi="宋体" w:eastAsia="宋体"/>
                <w:sz w:val="16"/>
              </w:rPr>
              <w:t>6</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7CBCA">
            <w:pPr>
              <w:jc w:val="center"/>
            </w:pPr>
            <w:r>
              <w:rPr>
                <w:rFonts w:ascii="宋体" w:hAnsi="宋体" w:eastAsia="宋体"/>
                <w:sz w:val="16"/>
              </w:rPr>
              <w:t>按照完成比例赋分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CD35E0F">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31F3C26">
            <w:pPr>
              <w:jc w:val="center"/>
            </w:pPr>
            <w:r>
              <w:rPr>
                <w:rFonts w:ascii="宋体" w:hAnsi="宋体" w:eastAsia="宋体"/>
                <w:sz w:val="16"/>
              </w:rPr>
              <w:t>=12人</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27FE6">
            <w:pPr>
              <w:jc w:val="center"/>
            </w:pPr>
            <w:r>
              <w:rPr>
                <w:rFonts w:ascii="宋体" w:hAnsi="宋体" w:eastAsia="宋体"/>
                <w:sz w:val="16"/>
              </w:rPr>
              <w:t>6</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A4D2">
            <w:pPr>
              <w:jc w:val="center"/>
            </w:pPr>
          </w:p>
        </w:tc>
      </w:tr>
      <w:tr w14:paraId="64F4FDD7">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848492E"/>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2175707D"/>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0A606813"/>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0FE2F">
            <w:pPr>
              <w:jc w:val="center"/>
            </w:pPr>
            <w:r>
              <w:rPr>
                <w:rFonts w:ascii="宋体" w:hAnsi="宋体" w:eastAsia="宋体"/>
                <w:sz w:val="16"/>
              </w:rPr>
              <w:t>涉及社区/村个数</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69B58489">
            <w:pPr>
              <w:jc w:val="center"/>
            </w:pPr>
            <w:r>
              <w:rPr>
                <w:rFonts w:ascii="宋体" w:hAnsi="宋体" w:eastAsia="宋体"/>
                <w:sz w:val="16"/>
              </w:rPr>
              <w:t>&gt;=12个</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65D111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F508E73">
            <w:pPr>
              <w:jc w:val="center"/>
            </w:pPr>
            <w:r>
              <w:rPr>
                <w:rFonts w:ascii="宋体" w:hAnsi="宋体" w:eastAsia="宋体"/>
                <w:sz w:val="16"/>
              </w:rPr>
              <w:t>12</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417B376">
            <w:pPr>
              <w:jc w:val="center"/>
            </w:pPr>
            <w:r>
              <w:rPr>
                <w:rFonts w:ascii="宋体" w:hAnsi="宋体" w:eastAsia="宋体"/>
                <w:sz w:val="16"/>
              </w:rPr>
              <w:t>6</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407B">
            <w:pPr>
              <w:jc w:val="center"/>
            </w:pPr>
            <w:r>
              <w:rPr>
                <w:rFonts w:ascii="宋体" w:hAnsi="宋体" w:eastAsia="宋体"/>
                <w:sz w:val="16"/>
              </w:rPr>
              <w:t>按照完成比例赋分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71B3B0E">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A9EAF52">
            <w:pPr>
              <w:jc w:val="center"/>
            </w:pPr>
            <w:r>
              <w:rPr>
                <w:rFonts w:ascii="宋体" w:hAnsi="宋体" w:eastAsia="宋体"/>
                <w:sz w:val="16"/>
              </w:rPr>
              <w:t>=12个</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B880">
            <w:pPr>
              <w:jc w:val="center"/>
            </w:pPr>
            <w:r>
              <w:rPr>
                <w:rFonts w:ascii="宋体" w:hAnsi="宋体" w:eastAsia="宋体"/>
                <w:sz w:val="16"/>
              </w:rPr>
              <w:t>6</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CDD6A">
            <w:pPr>
              <w:jc w:val="center"/>
            </w:pPr>
          </w:p>
        </w:tc>
      </w:tr>
      <w:tr w14:paraId="366EA4D6">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2A41182"/>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783E9E4E"/>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86206">
            <w:pPr>
              <w:jc w:val="center"/>
            </w:pPr>
            <w:r>
              <w:rPr>
                <w:rFonts w:ascii="宋体" w:hAnsi="宋体" w:eastAsia="宋体"/>
                <w:sz w:val="16"/>
              </w:rPr>
              <w:t>质量指标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02DA7">
            <w:pPr>
              <w:jc w:val="center"/>
            </w:pPr>
            <w:r>
              <w:rPr>
                <w:rFonts w:ascii="宋体" w:hAnsi="宋体" w:eastAsia="宋体"/>
                <w:sz w:val="16"/>
              </w:rPr>
              <w:t>调查数据被采纳利用率</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2E0AE928">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D5BD8F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439BFC">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F4BAD3C">
            <w:pPr>
              <w:jc w:val="center"/>
            </w:pPr>
            <w:r>
              <w:rPr>
                <w:rFonts w:ascii="宋体" w:hAnsi="宋体" w:eastAsia="宋体"/>
                <w:sz w:val="16"/>
              </w:rPr>
              <w:t>6</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93F4B">
            <w:pPr>
              <w:jc w:val="center"/>
            </w:pPr>
            <w:r>
              <w:rPr>
                <w:rFonts w:ascii="宋体" w:hAnsi="宋体" w:eastAsia="宋体"/>
                <w:sz w:val="16"/>
              </w:rPr>
              <w:t>直接赋分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5726DB25">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D57AE69">
            <w:pPr>
              <w:jc w:val="center"/>
            </w:pPr>
            <w:r>
              <w:rPr>
                <w:rFonts w:ascii="宋体" w:hAnsi="宋体" w:eastAsia="宋体"/>
                <w:sz w:val="16"/>
              </w:rPr>
              <w:t>=100%</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A1A29">
            <w:pPr>
              <w:jc w:val="center"/>
            </w:pPr>
            <w:r>
              <w:rPr>
                <w:rFonts w:ascii="宋体" w:hAnsi="宋体" w:eastAsia="宋体"/>
                <w:sz w:val="16"/>
              </w:rPr>
              <w:t>6</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94BF9">
            <w:pPr>
              <w:jc w:val="center"/>
            </w:pPr>
          </w:p>
        </w:tc>
      </w:tr>
      <w:tr w14:paraId="3185C46C">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D1321AB"/>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57D152B6"/>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6B850D51"/>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DC3F">
            <w:pPr>
              <w:jc w:val="center"/>
            </w:pPr>
            <w:r>
              <w:rPr>
                <w:rFonts w:ascii="宋体" w:hAnsi="宋体" w:eastAsia="宋体"/>
                <w:sz w:val="16"/>
              </w:rPr>
              <w:t>调查工作准确率</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25978B06">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CAF44F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F09176A">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B40BA64">
            <w:pPr>
              <w:jc w:val="center"/>
            </w:pPr>
            <w:r>
              <w:rPr>
                <w:rFonts w:ascii="宋体" w:hAnsi="宋体" w:eastAsia="宋体"/>
                <w:sz w:val="16"/>
              </w:rPr>
              <w:t>6</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649A5">
            <w:pPr>
              <w:jc w:val="center"/>
            </w:pPr>
            <w:r>
              <w:rPr>
                <w:rFonts w:ascii="宋体" w:hAnsi="宋体" w:eastAsia="宋体"/>
                <w:sz w:val="16"/>
              </w:rPr>
              <w:t>直接赋分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C761470">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22F16CE">
            <w:pPr>
              <w:jc w:val="center"/>
            </w:pPr>
            <w:r>
              <w:rPr>
                <w:rFonts w:ascii="宋体" w:hAnsi="宋体" w:eastAsia="宋体"/>
                <w:sz w:val="16"/>
              </w:rPr>
              <w:t>=100%</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92313">
            <w:pPr>
              <w:jc w:val="center"/>
            </w:pPr>
            <w:r>
              <w:rPr>
                <w:rFonts w:ascii="宋体" w:hAnsi="宋体" w:eastAsia="宋体"/>
                <w:sz w:val="16"/>
              </w:rPr>
              <w:t>6</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62C7">
            <w:pPr>
              <w:jc w:val="center"/>
            </w:pPr>
          </w:p>
        </w:tc>
      </w:tr>
      <w:tr w14:paraId="47F3A876">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E410D0F"/>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60147002"/>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36F2B">
            <w:pPr>
              <w:jc w:val="center"/>
            </w:pPr>
            <w:r>
              <w:rPr>
                <w:rFonts w:ascii="宋体" w:hAnsi="宋体" w:eastAsia="宋体"/>
                <w:sz w:val="16"/>
              </w:rPr>
              <w:t>时效指标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CA3E4">
            <w:pPr>
              <w:jc w:val="center"/>
            </w:pPr>
            <w:r>
              <w:rPr>
                <w:rFonts w:ascii="宋体" w:hAnsi="宋体" w:eastAsia="宋体"/>
                <w:sz w:val="16"/>
              </w:rPr>
              <w:t>资金拨付及时率</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3EAFB2C3">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2CAAEAA">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E32F4C9">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D836D0C">
            <w:pPr>
              <w:jc w:val="center"/>
            </w:pPr>
            <w:r>
              <w:rPr>
                <w:rFonts w:ascii="宋体" w:hAnsi="宋体" w:eastAsia="宋体"/>
                <w:sz w:val="16"/>
              </w:rPr>
              <w:t>5</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AA3D">
            <w:pPr>
              <w:jc w:val="center"/>
            </w:pPr>
            <w:r>
              <w:rPr>
                <w:rFonts w:ascii="宋体" w:hAnsi="宋体" w:eastAsia="宋体"/>
                <w:sz w:val="16"/>
              </w:rPr>
              <w:t>直接赋分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278ECE1">
            <w:pPr>
              <w:jc w:val="center"/>
            </w:pPr>
            <w:r>
              <w:rPr>
                <w:rFonts w:ascii="宋体" w:hAnsi="宋体" w:eastAsia="宋体"/>
                <w:sz w:val="16"/>
              </w:rPr>
              <w:t>原始凭证</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014A3A7">
            <w:pPr>
              <w:jc w:val="center"/>
            </w:pPr>
            <w:r>
              <w:rPr>
                <w:rFonts w:ascii="宋体" w:hAnsi="宋体" w:eastAsia="宋体"/>
                <w:sz w:val="16"/>
              </w:rPr>
              <w:t>=100%</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06FF4">
            <w:pPr>
              <w:jc w:val="center"/>
            </w:pPr>
            <w:r>
              <w:rPr>
                <w:rFonts w:ascii="宋体" w:hAnsi="宋体" w:eastAsia="宋体"/>
                <w:sz w:val="16"/>
              </w:rPr>
              <w:t>5</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D465">
            <w:pPr>
              <w:jc w:val="center"/>
            </w:pPr>
          </w:p>
        </w:tc>
      </w:tr>
      <w:tr w14:paraId="08D846C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28D22DF"/>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6D1361B7"/>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509F3A1C"/>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27446">
            <w:pPr>
              <w:jc w:val="center"/>
            </w:pPr>
            <w:r>
              <w:rPr>
                <w:rFonts w:ascii="宋体" w:hAnsi="宋体" w:eastAsia="宋体"/>
                <w:sz w:val="16"/>
              </w:rPr>
              <w:t>项目完工时间</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2A2BE584">
            <w:pPr>
              <w:jc w:val="center"/>
            </w:pPr>
            <w:r>
              <w:rPr>
                <w:rFonts w:ascii="宋体" w:hAnsi="宋体" w:eastAsia="宋体"/>
                <w:sz w:val="16"/>
              </w:rPr>
              <w:t>=2024年12月25日</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789760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76D2AD8">
            <w:pPr>
              <w:jc w:val="center"/>
            </w:pPr>
            <w:r>
              <w:rPr>
                <w:rFonts w:ascii="宋体" w:hAnsi="宋体" w:eastAsia="宋体"/>
                <w:sz w:val="16"/>
              </w:rPr>
              <w:t>2023年12月31日</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2278F68">
            <w:pPr>
              <w:jc w:val="center"/>
            </w:pPr>
            <w:r>
              <w:rPr>
                <w:rFonts w:ascii="宋体" w:hAnsi="宋体" w:eastAsia="宋体"/>
                <w:sz w:val="16"/>
              </w:rPr>
              <w:t>5</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06D71">
            <w:pPr>
              <w:jc w:val="center"/>
            </w:pPr>
            <w:r>
              <w:rPr>
                <w:rFonts w:ascii="宋体" w:hAnsi="宋体" w:eastAsia="宋体"/>
                <w:sz w:val="16"/>
              </w:rPr>
              <w:t>直接赋分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1ED0C74">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E3BE1F4">
            <w:pPr>
              <w:jc w:val="center"/>
            </w:pPr>
            <w:r>
              <w:rPr>
                <w:rFonts w:ascii="宋体" w:hAnsi="宋体" w:eastAsia="宋体"/>
                <w:sz w:val="16"/>
              </w:rPr>
              <w:t>2024.12.31</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E486C">
            <w:pPr>
              <w:jc w:val="center"/>
            </w:pPr>
            <w:r>
              <w:rPr>
                <w:rFonts w:ascii="宋体" w:hAnsi="宋体" w:eastAsia="宋体"/>
                <w:sz w:val="16"/>
              </w:rPr>
              <w:t>5</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D87C9">
            <w:pPr>
              <w:jc w:val="center"/>
            </w:pPr>
          </w:p>
        </w:tc>
      </w:tr>
      <w:tr w14:paraId="4C9B7A27">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6C1CDEF"/>
        </w:tc>
        <w:tc>
          <w:tcPr>
            <w:tcW w:w="54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176FC">
            <w:pPr>
              <w:jc w:val="center"/>
            </w:pPr>
            <w:r>
              <w:rPr>
                <w:rFonts w:ascii="宋体" w:hAnsi="宋体" w:eastAsia="宋体"/>
                <w:sz w:val="16"/>
              </w:rPr>
              <w:t>成本指标</w:t>
            </w:r>
          </w:p>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0FC23">
            <w:pPr>
              <w:jc w:val="center"/>
            </w:pPr>
            <w:r>
              <w:rPr>
                <w:rFonts w:ascii="宋体" w:hAnsi="宋体" w:eastAsia="宋体"/>
                <w:sz w:val="16"/>
              </w:rPr>
              <w:t>经济成本指标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FDE9F">
            <w:pPr>
              <w:jc w:val="center"/>
            </w:pPr>
            <w:r>
              <w:rPr>
                <w:rFonts w:ascii="宋体" w:hAnsi="宋体" w:eastAsia="宋体"/>
                <w:sz w:val="16"/>
              </w:rPr>
              <w:t>调查样本点户补贴成本</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428A8F6B">
            <w:pPr>
              <w:jc w:val="center"/>
            </w:pPr>
            <w:r>
              <w:rPr>
                <w:rFonts w:ascii="宋体" w:hAnsi="宋体" w:eastAsia="宋体"/>
                <w:sz w:val="16"/>
              </w:rPr>
              <w:t>&lt;=200元/户/月</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5F1ED13">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2ABF16">
            <w:pPr>
              <w:jc w:val="center"/>
            </w:pPr>
            <w:r>
              <w:rPr>
                <w:rFonts w:ascii="宋体" w:hAnsi="宋体" w:eastAsia="宋体"/>
                <w:sz w:val="16"/>
              </w:rPr>
              <w:t>200元/户/月</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CAC6994">
            <w:pPr>
              <w:jc w:val="center"/>
            </w:pPr>
            <w:r>
              <w:rPr>
                <w:rFonts w:ascii="宋体" w:hAnsi="宋体" w:eastAsia="宋体"/>
                <w:sz w:val="16"/>
              </w:rPr>
              <w:t>10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69AA">
            <w:pPr>
              <w:jc w:val="center"/>
            </w:pPr>
            <w:r>
              <w:rPr>
                <w:rFonts w:ascii="宋体" w:hAnsi="宋体" w:eastAsia="宋体"/>
                <w:sz w:val="16"/>
              </w:rPr>
              <w:t>按照完成比例赋分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316F244D">
            <w:pPr>
              <w:jc w:val="center"/>
            </w:pPr>
            <w:r>
              <w:rPr>
                <w:rFonts w:ascii="宋体" w:hAnsi="宋体" w:eastAsia="宋体"/>
                <w:sz w:val="16"/>
              </w:rPr>
              <w:t>原始凭证</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BF371CB">
            <w:pPr>
              <w:jc w:val="center"/>
            </w:pPr>
            <w:r>
              <w:rPr>
                <w:rFonts w:ascii="宋体" w:hAnsi="宋体" w:eastAsia="宋体"/>
                <w:sz w:val="16"/>
              </w:rPr>
              <w:t>=200元/户/月</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FB89B">
            <w:pPr>
              <w:jc w:val="center"/>
            </w:pPr>
            <w:r>
              <w:rPr>
                <w:rFonts w:ascii="宋体" w:hAnsi="宋体" w:eastAsia="宋体"/>
                <w:sz w:val="16"/>
              </w:rPr>
              <w:t>10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171F">
            <w:pPr>
              <w:jc w:val="center"/>
            </w:pPr>
          </w:p>
        </w:tc>
      </w:tr>
      <w:tr w14:paraId="7E088B83">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35BA756"/>
        </w:tc>
        <w:tc>
          <w:tcPr>
            <w:tcW w:w="544" w:type="dxa"/>
            <w:vMerge w:val="continue"/>
            <w:tcBorders>
              <w:top w:val="single" w:color="auto" w:sz="10" w:space="0"/>
              <w:left w:val="single" w:color="auto" w:sz="10" w:space="0"/>
              <w:bottom w:val="single" w:color="auto" w:sz="10" w:space="0"/>
              <w:right w:val="single" w:color="auto" w:sz="10" w:space="0"/>
              <w:insideV w:val="single" w:sz="10" w:space="0"/>
            </w:tcBorders>
          </w:tcPr>
          <w:p w14:paraId="00C6362A"/>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1697280F"/>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BBE1">
            <w:pPr>
              <w:jc w:val="center"/>
            </w:pPr>
            <w:r>
              <w:rPr>
                <w:rFonts w:ascii="宋体" w:hAnsi="宋体" w:eastAsia="宋体"/>
                <w:sz w:val="16"/>
              </w:rPr>
              <w:t>辅助调查员劳务费成本</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46006222">
            <w:pPr>
              <w:jc w:val="center"/>
            </w:pPr>
            <w:r>
              <w:rPr>
                <w:rFonts w:ascii="宋体" w:hAnsi="宋体" w:eastAsia="宋体"/>
                <w:sz w:val="16"/>
              </w:rPr>
              <w:t>&lt;=550元/月/人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650EBEB">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7CD0D8">
            <w:pPr>
              <w:jc w:val="center"/>
            </w:pPr>
            <w:r>
              <w:rPr>
                <w:rFonts w:ascii="宋体" w:hAnsi="宋体" w:eastAsia="宋体"/>
                <w:sz w:val="16"/>
              </w:rPr>
              <w:t>550元/月/人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2C5145F">
            <w:pPr>
              <w:jc w:val="center"/>
            </w:pPr>
            <w:r>
              <w:rPr>
                <w:rFonts w:ascii="宋体" w:hAnsi="宋体" w:eastAsia="宋体"/>
                <w:sz w:val="16"/>
              </w:rPr>
              <w:t>10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CE94F">
            <w:pPr>
              <w:jc w:val="center"/>
            </w:pPr>
            <w:r>
              <w:rPr>
                <w:rFonts w:ascii="宋体" w:hAnsi="宋体" w:eastAsia="宋体"/>
                <w:sz w:val="16"/>
              </w:rPr>
              <w:t>按照完成比例赋分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52AF457">
            <w:pPr>
              <w:jc w:val="center"/>
            </w:pPr>
            <w:r>
              <w:rPr>
                <w:rFonts w:ascii="宋体" w:hAnsi="宋体" w:eastAsia="宋体"/>
                <w:sz w:val="16"/>
              </w:rPr>
              <w:t>原始凭证</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E4418EF">
            <w:pPr>
              <w:jc w:val="center"/>
            </w:pPr>
            <w:r>
              <w:rPr>
                <w:rFonts w:ascii="宋体" w:hAnsi="宋体" w:eastAsia="宋体"/>
                <w:sz w:val="16"/>
              </w:rPr>
              <w:t>=550元/月/人</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5C7EB">
            <w:pPr>
              <w:jc w:val="center"/>
            </w:pPr>
            <w:r>
              <w:rPr>
                <w:rFonts w:ascii="宋体" w:hAnsi="宋体" w:eastAsia="宋体"/>
                <w:sz w:val="16"/>
              </w:rPr>
              <w:t>10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24FB">
            <w:pPr>
              <w:jc w:val="center"/>
            </w:pPr>
          </w:p>
        </w:tc>
      </w:tr>
      <w:tr w14:paraId="4E59A2C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8C6E79C"/>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3E26D077">
            <w:pPr>
              <w:jc w:val="center"/>
            </w:pPr>
            <w:r>
              <w:rPr>
                <w:rFonts w:ascii="宋体" w:hAnsi="宋体" w:eastAsia="宋体"/>
                <w:sz w:val="16"/>
              </w:rPr>
              <w:t>效益指标</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043385BA">
            <w:pPr>
              <w:jc w:val="center"/>
            </w:pPr>
            <w:r>
              <w:rPr>
                <w:rFonts w:ascii="宋体" w:hAnsi="宋体" w:eastAsia="宋体"/>
                <w:sz w:val="16"/>
              </w:rPr>
              <w:t>社会效益指标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F060C">
            <w:pPr>
              <w:jc w:val="center"/>
            </w:pPr>
            <w:r>
              <w:rPr>
                <w:rFonts w:ascii="宋体" w:hAnsi="宋体" w:eastAsia="宋体"/>
                <w:sz w:val="16"/>
              </w:rPr>
              <w:t>政策建议对党政</w:t>
            </w:r>
            <w:r>
              <w:rPr>
                <w:rFonts w:hint="eastAsia" w:ascii="宋体" w:hAnsi="宋体"/>
                <w:sz w:val="16"/>
                <w:lang w:eastAsia="zh-CN"/>
              </w:rPr>
              <w:t>决策</w:t>
            </w:r>
            <w:r>
              <w:rPr>
                <w:rFonts w:ascii="宋体" w:hAnsi="宋体" w:eastAsia="宋体"/>
                <w:sz w:val="16"/>
              </w:rPr>
              <w:t>工作的效果</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3B2A904C">
            <w:pPr>
              <w:jc w:val="center"/>
            </w:pPr>
            <w:r>
              <w:rPr>
                <w:rFonts w:ascii="宋体" w:hAnsi="宋体" w:eastAsia="宋体"/>
                <w:sz w:val="16"/>
              </w:rPr>
              <w:t>效果显著</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D39EFAE">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1A78AF">
            <w:pPr>
              <w:jc w:val="center"/>
            </w:pPr>
            <w:r>
              <w:rPr>
                <w:rFonts w:ascii="宋体" w:hAnsi="宋体" w:eastAsia="宋体"/>
                <w:sz w:val="16"/>
              </w:rPr>
              <w:t>效果显著</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3E3DEB0">
            <w:pPr>
              <w:jc w:val="center"/>
            </w:pPr>
            <w:r>
              <w:rPr>
                <w:rFonts w:ascii="宋体" w:hAnsi="宋体" w:eastAsia="宋体"/>
                <w:sz w:val="16"/>
              </w:rPr>
              <w:t>20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6895A">
            <w:pPr>
              <w:jc w:val="center"/>
            </w:pPr>
            <w:r>
              <w:rPr>
                <w:rFonts w:ascii="宋体" w:hAnsi="宋体" w:eastAsia="宋体"/>
                <w:sz w:val="16"/>
              </w:rPr>
              <w:t>按评判等级赋分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7279B0D">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AF0DF6B">
            <w:pPr>
              <w:jc w:val="center"/>
            </w:pPr>
            <w:r>
              <w:rPr>
                <w:rFonts w:ascii="宋体" w:hAnsi="宋体" w:eastAsia="宋体"/>
                <w:sz w:val="16"/>
              </w:rPr>
              <w:t>效果显著</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5D130">
            <w:pPr>
              <w:jc w:val="center"/>
            </w:pPr>
            <w:r>
              <w:rPr>
                <w:rFonts w:ascii="宋体" w:hAnsi="宋体" w:eastAsia="宋体"/>
                <w:sz w:val="16"/>
              </w:rPr>
              <w:t>20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F499F">
            <w:pPr>
              <w:jc w:val="center"/>
            </w:pPr>
          </w:p>
        </w:tc>
      </w:tr>
      <w:tr w14:paraId="706AA19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A95D5A7"/>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2CAC19B4">
            <w:pPr>
              <w:jc w:val="center"/>
            </w:pPr>
            <w:r>
              <w:rPr>
                <w:rFonts w:ascii="宋体" w:hAnsi="宋体" w:eastAsia="宋体"/>
                <w:sz w:val="16"/>
              </w:rPr>
              <w:t>满意度指标</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02B1F28A">
            <w:pPr>
              <w:jc w:val="center"/>
            </w:pPr>
            <w:r>
              <w:rPr>
                <w:rFonts w:ascii="宋体" w:hAnsi="宋体" w:eastAsia="宋体"/>
                <w:sz w:val="16"/>
              </w:rPr>
              <w:t>满意度指标</w:t>
            </w:r>
          </w:p>
        </w:tc>
        <w:tc>
          <w:tcPr>
            <w:tcW w:w="9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295BE">
            <w:pPr>
              <w:jc w:val="center"/>
            </w:pPr>
            <w:r>
              <w:rPr>
                <w:rFonts w:ascii="宋体" w:hAnsi="宋体" w:eastAsia="宋体"/>
                <w:sz w:val="16"/>
              </w:rPr>
              <w:t>受益辅助调查员满意度</w:t>
            </w:r>
          </w:p>
        </w:tc>
        <w:tc>
          <w:tcPr>
            <w:tcW w:w="541" w:type="dxa"/>
            <w:tcBorders>
              <w:top w:val="single" w:color="auto" w:sz="10" w:space="0"/>
              <w:left w:val="single" w:color="auto" w:sz="10" w:space="0"/>
              <w:bottom w:val="single" w:color="auto" w:sz="10" w:space="0"/>
              <w:right w:val="single" w:color="auto" w:sz="10" w:space="0"/>
              <w:insideV w:val="single" w:sz="10" w:space="0"/>
            </w:tcBorders>
            <w:vAlign w:val="center"/>
          </w:tcPr>
          <w:p w14:paraId="5DB00022">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222C8FE">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52C47B">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26DD3CD">
            <w:pPr>
              <w:jc w:val="center"/>
            </w:pPr>
            <w:r>
              <w:rPr>
                <w:rFonts w:ascii="宋体" w:hAnsi="宋体" w:eastAsia="宋体"/>
                <w:sz w:val="16"/>
              </w:rPr>
              <w:t>10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7CCB5">
            <w:pPr>
              <w:jc w:val="center"/>
            </w:pPr>
            <w:r>
              <w:rPr>
                <w:rFonts w:ascii="宋体" w:hAnsi="宋体" w:eastAsia="宋体"/>
                <w:sz w:val="16"/>
              </w:rPr>
              <w:t>满意度赋分</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3B23749">
            <w:pPr>
              <w:jc w:val="center"/>
            </w:pPr>
            <w:r>
              <w:rPr>
                <w:rFonts w:ascii="宋体" w:hAnsi="宋体" w:eastAsia="宋体"/>
                <w:sz w:val="16"/>
              </w:rPr>
              <w:t>工作资料</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16EC8A7">
            <w:pPr>
              <w:jc w:val="center"/>
            </w:pPr>
            <w:r>
              <w:rPr>
                <w:rFonts w:ascii="宋体" w:hAnsi="宋体" w:eastAsia="宋体"/>
                <w:sz w:val="16"/>
              </w:rPr>
              <w:t>=100%</w:t>
            </w:r>
          </w:p>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3481">
            <w:pPr>
              <w:jc w:val="center"/>
            </w:pPr>
            <w:r>
              <w:rPr>
                <w:rFonts w:ascii="宋体" w:hAnsi="宋体" w:eastAsia="宋体"/>
                <w:sz w:val="16"/>
              </w:rPr>
              <w:t>10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5D6BB">
            <w:pPr>
              <w:jc w:val="center"/>
            </w:pPr>
            <w:r>
              <w:rPr>
                <w:rFonts w:ascii="宋体" w:hAnsi="宋体" w:eastAsia="宋体"/>
                <w:sz w:val="16"/>
              </w:rPr>
              <w:t>偏差原因：项目实施效果较好，满意度较高。</w:t>
            </w:r>
          </w:p>
        </w:tc>
      </w:tr>
      <w:tr w14:paraId="34498422">
        <w:tblPrEx>
          <w:tblCellMar>
            <w:top w:w="0" w:type="dxa"/>
            <w:left w:w="108" w:type="dxa"/>
            <w:bottom w:w="0" w:type="dxa"/>
            <w:right w:w="108" w:type="dxa"/>
          </w:tblCellMar>
        </w:tblPrEx>
        <w:tc>
          <w:tcPr>
            <w:tcW w:w="433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59F844">
            <w:pPr>
              <w:jc w:val="center"/>
            </w:pPr>
            <w:r>
              <w:rPr>
                <w:rFonts w:ascii="宋体" w:hAnsi="宋体" w:eastAsia="宋体"/>
                <w:sz w:val="16"/>
              </w:rPr>
              <w:t>总分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3295F07">
            <w:pPr>
              <w:jc w:val="center"/>
            </w:pPr>
            <w:r>
              <w:rPr>
                <w:rFonts w:ascii="宋体" w:hAnsi="宋体" w:eastAsia="宋体"/>
                <w:sz w:val="16"/>
              </w:rPr>
              <w:t>100</w:t>
            </w:r>
          </w:p>
        </w:tc>
        <w:tc>
          <w:tcPr>
            <w:tcW w:w="2175" w:type="dxa"/>
            <w:gridSpan w:val="4"/>
            <w:tcBorders>
              <w:top w:val="single" w:color="auto" w:sz="10" w:space="0"/>
              <w:left w:val="single" w:color="auto" w:sz="10" w:space="0"/>
              <w:bottom w:val="single" w:color="auto" w:sz="10" w:space="0"/>
              <w:right w:val="single" w:color="auto" w:sz="10" w:space="0"/>
              <w:insideV w:val="single" w:sz="10" w:space="0"/>
            </w:tcBorders>
          </w:tcPr>
          <w:p w14:paraId="4A8F0B5B"/>
        </w:tc>
        <w:tc>
          <w:tcPr>
            <w:tcW w:w="7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2B0C8">
            <w:pPr>
              <w:jc w:val="center"/>
            </w:pPr>
            <w:r>
              <w:rPr>
                <w:rFonts w:ascii="宋体" w:hAnsi="宋体" w:eastAsia="宋体"/>
                <w:sz w:val="16"/>
              </w:rPr>
              <w:t>100分</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tcPr>
          <w:p w14:paraId="69B4E391"/>
        </w:tc>
      </w:tr>
    </w:tbl>
    <w:p w14:paraId="2C3CEA33">
      <w:r>
        <w:br w:type="page"/>
      </w:r>
    </w:p>
    <w:p w14:paraId="1BEA7C80">
      <w:pPr>
        <w:spacing w:line="640" w:lineRule="exact"/>
        <w:ind w:firstLine="640"/>
        <w:jc w:val="both"/>
        <w:outlineLvl w:val="2"/>
      </w:pPr>
      <w:r>
        <w:rPr>
          <w:rFonts w:ascii="黑体" w:hAnsi="黑体" w:eastAsia="黑体"/>
          <w:sz w:val="32"/>
        </w:rPr>
        <w:t>十二、其他需说明的事项</w:t>
      </w:r>
    </w:p>
    <w:p w14:paraId="06C7B07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0BE67E0">
      <w:r>
        <w:br w:type="page"/>
      </w:r>
    </w:p>
    <w:p w14:paraId="1ACDF4FF">
      <w:pPr>
        <w:spacing w:line="240" w:lineRule="auto"/>
        <w:jc w:val="center"/>
        <w:outlineLvl w:val="1"/>
      </w:pPr>
      <w:r>
        <w:rPr>
          <w:rFonts w:ascii="黑体" w:hAnsi="黑体" w:eastAsia="黑体"/>
          <w:sz w:val="32"/>
        </w:rPr>
        <w:t>第三部分 专业名词解释</w:t>
      </w:r>
    </w:p>
    <w:p w14:paraId="41C9AAF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C58A7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D317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9433B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E4A9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21A5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F573B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B1139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981A8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983DC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1FE7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3B95C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FC99E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E84F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E32978">
      <w:r>
        <w:br w:type="page"/>
      </w:r>
    </w:p>
    <w:p w14:paraId="2B5CD642">
      <w:pPr>
        <w:spacing w:line="240" w:lineRule="auto"/>
        <w:jc w:val="center"/>
        <w:outlineLvl w:val="1"/>
      </w:pPr>
      <w:r>
        <w:rPr>
          <w:rFonts w:ascii="黑体" w:hAnsi="黑体" w:eastAsia="黑体"/>
          <w:sz w:val="32"/>
        </w:rPr>
        <w:t>第四部分 部门决算报表（见附表）</w:t>
      </w:r>
    </w:p>
    <w:p w14:paraId="446E9600">
      <w:pPr>
        <w:spacing w:line="240" w:lineRule="auto"/>
        <w:ind w:firstLine="640"/>
        <w:jc w:val="both"/>
      </w:pPr>
      <w:r>
        <w:rPr>
          <w:rFonts w:ascii="仿宋_GB2312" w:hAnsi="仿宋_GB2312" w:eastAsia="仿宋_GB2312"/>
          <w:b w:val="0"/>
          <w:sz w:val="32"/>
        </w:rPr>
        <w:t>一、《收入支出决算总表》</w:t>
      </w:r>
    </w:p>
    <w:p w14:paraId="3243FE2B">
      <w:pPr>
        <w:spacing w:line="240" w:lineRule="auto"/>
        <w:ind w:firstLine="640"/>
        <w:jc w:val="both"/>
      </w:pPr>
      <w:r>
        <w:rPr>
          <w:rFonts w:ascii="仿宋_GB2312" w:hAnsi="仿宋_GB2312" w:eastAsia="仿宋_GB2312"/>
          <w:b w:val="0"/>
          <w:sz w:val="32"/>
        </w:rPr>
        <w:t>二、《收入决算表》</w:t>
      </w:r>
    </w:p>
    <w:p w14:paraId="191856F6">
      <w:pPr>
        <w:spacing w:line="240" w:lineRule="auto"/>
        <w:ind w:firstLine="640"/>
        <w:jc w:val="both"/>
      </w:pPr>
      <w:r>
        <w:rPr>
          <w:rFonts w:ascii="仿宋_GB2312" w:hAnsi="仿宋_GB2312" w:eastAsia="仿宋_GB2312"/>
          <w:b w:val="0"/>
          <w:sz w:val="32"/>
        </w:rPr>
        <w:t>三、《支出决算表》</w:t>
      </w:r>
    </w:p>
    <w:p w14:paraId="1FE42923">
      <w:pPr>
        <w:spacing w:line="240" w:lineRule="auto"/>
        <w:ind w:firstLine="640"/>
        <w:jc w:val="both"/>
      </w:pPr>
      <w:r>
        <w:rPr>
          <w:rFonts w:ascii="仿宋_GB2312" w:hAnsi="仿宋_GB2312" w:eastAsia="仿宋_GB2312"/>
          <w:b w:val="0"/>
          <w:sz w:val="32"/>
        </w:rPr>
        <w:t>四、《财政拨款收入支出决算总表》</w:t>
      </w:r>
    </w:p>
    <w:p w14:paraId="6D6BE437">
      <w:pPr>
        <w:spacing w:line="240" w:lineRule="auto"/>
        <w:ind w:firstLine="640"/>
        <w:jc w:val="both"/>
      </w:pPr>
      <w:r>
        <w:rPr>
          <w:rFonts w:ascii="仿宋_GB2312" w:hAnsi="仿宋_GB2312" w:eastAsia="仿宋_GB2312"/>
          <w:b w:val="0"/>
          <w:sz w:val="32"/>
        </w:rPr>
        <w:t>五、《一般公共预算财政拨款支出决算表》</w:t>
      </w:r>
    </w:p>
    <w:p w14:paraId="49EB6F7F">
      <w:pPr>
        <w:spacing w:line="240" w:lineRule="auto"/>
        <w:ind w:firstLine="640"/>
        <w:jc w:val="both"/>
      </w:pPr>
      <w:r>
        <w:rPr>
          <w:rFonts w:ascii="仿宋_GB2312" w:hAnsi="仿宋_GB2312" w:eastAsia="仿宋_GB2312"/>
          <w:b w:val="0"/>
          <w:sz w:val="32"/>
        </w:rPr>
        <w:t>六、《一般公共预算财政拨款基本支出决算表》</w:t>
      </w:r>
    </w:p>
    <w:p w14:paraId="5956A7DB">
      <w:pPr>
        <w:spacing w:line="240" w:lineRule="auto"/>
        <w:ind w:firstLine="640"/>
        <w:jc w:val="both"/>
      </w:pPr>
      <w:r>
        <w:rPr>
          <w:rFonts w:ascii="仿宋_GB2312" w:hAnsi="仿宋_GB2312" w:eastAsia="仿宋_GB2312"/>
          <w:b w:val="0"/>
          <w:sz w:val="32"/>
        </w:rPr>
        <w:t>七、《政府性基金预算财政拨款收入支出决算表》</w:t>
      </w:r>
    </w:p>
    <w:p w14:paraId="16C153FE">
      <w:pPr>
        <w:spacing w:line="240" w:lineRule="auto"/>
        <w:ind w:firstLine="640"/>
        <w:jc w:val="both"/>
      </w:pPr>
      <w:r>
        <w:rPr>
          <w:rFonts w:ascii="仿宋_GB2312" w:hAnsi="仿宋_GB2312" w:eastAsia="仿宋_GB2312"/>
          <w:b w:val="0"/>
          <w:sz w:val="32"/>
        </w:rPr>
        <w:t>八、《国有资本经营预算财政拨款收入支出决算表》</w:t>
      </w:r>
    </w:p>
    <w:p w14:paraId="6C2EEA7F">
      <w:pPr>
        <w:spacing w:line="240" w:lineRule="auto"/>
        <w:ind w:firstLine="640"/>
        <w:jc w:val="both"/>
      </w:pPr>
      <w:r>
        <w:rPr>
          <w:rFonts w:ascii="仿宋_GB2312" w:hAnsi="仿宋_GB2312" w:eastAsia="仿宋_GB2312"/>
          <w:b w:val="0"/>
          <w:sz w:val="32"/>
        </w:rPr>
        <w:t>九、《财政拨款“三公”经费支出决算表》</w:t>
      </w:r>
    </w:p>
    <w:p w14:paraId="1E624F12">
      <w:pPr>
        <w:spacing w:line="240" w:lineRule="auto"/>
        <w:ind w:firstLine="640"/>
        <w:jc w:val="both"/>
      </w:pPr>
    </w:p>
    <w:p w14:paraId="403C36A4">
      <w:pPr>
        <w:spacing w:line="240" w:lineRule="auto"/>
        <w:ind w:firstLine="640"/>
        <w:jc w:val="both"/>
      </w:pPr>
    </w:p>
    <w:p w14:paraId="40A4B62D">
      <w:pPr>
        <w:spacing w:line="240" w:lineRule="auto"/>
        <w:ind w:firstLine="640"/>
        <w:jc w:val="both"/>
      </w:pPr>
    </w:p>
    <w:p w14:paraId="0F41F143">
      <w:pPr>
        <w:spacing w:line="240" w:lineRule="auto"/>
        <w:ind w:firstLine="640"/>
        <w:jc w:val="both"/>
      </w:pPr>
    </w:p>
    <w:p w14:paraId="2BF6274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68222E"/>
    <w:rsid w:val="19071D6C"/>
    <w:rsid w:val="19B5554D"/>
    <w:rsid w:val="1B8F2D19"/>
    <w:rsid w:val="1C317E4F"/>
    <w:rsid w:val="1C472464"/>
    <w:rsid w:val="1DAF458D"/>
    <w:rsid w:val="1E086ACE"/>
    <w:rsid w:val="1E4B5CA5"/>
    <w:rsid w:val="1EAA4A5F"/>
    <w:rsid w:val="1F587A0B"/>
    <w:rsid w:val="1F737B21"/>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933273"/>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1F2088"/>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632BA9"/>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4756</Words>
  <Characters>5395</Characters>
  <Lines>0</Lines>
  <Paragraphs>0</Paragraphs>
  <TotalTime>0</TotalTime>
  <ScaleCrop>false</ScaleCrop>
  <LinksUpToDate>false</LinksUpToDate>
  <CharactersWithSpaces>5403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2025-12-26T03:44:01Z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eyJoZGlkIjoiNTU2MjViZmJjYjVhNzQ5YTFkM2E1YjkwZTE1NzBlMDgiLCJ1c2VySWQiOiIyMDM3MTI1NTkifQ==</vt:lpwstr>
  </property>
</Properties>
</file>