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hAnsi="华文中宋" w:eastAsia="方正小标宋_GBK" w:cs="宋体"/>
          <w:b/>
          <w:kern w:val="0"/>
          <w:sz w:val="44"/>
          <w:szCs w:val="44"/>
        </w:rPr>
      </w:pPr>
      <w:r>
        <w:rPr>
          <w:rFonts w:hint="eastAsia" w:ascii="方正小标宋_GBK" w:hAnsi="华文中宋" w:eastAsia="方正小标宋_GBK" w:cs="宋体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</w:t>
      </w:r>
      <w:r>
        <w:rPr>
          <w:rStyle w:val="18"/>
          <w:rFonts w:hint="eastAsia" w:ascii="仿宋_GB2312" w:hAnsi="楷体" w:eastAsia="仿宋_GB2312"/>
          <w:spacing w:val="-4"/>
          <w:sz w:val="32"/>
          <w:szCs w:val="32"/>
        </w:rPr>
        <w:t>2022</w:t>
      </w:r>
      <w:r>
        <w:rPr>
          <w:rFonts w:hint="eastAsia" w:ascii="方正仿宋_GBK" w:hAnsi="宋体" w:eastAsia="方正仿宋_GBK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英吉沙县依格孜牙水库工程项目</w:t>
      </w:r>
    </w:p>
    <w:p>
      <w:pPr>
        <w:spacing w:line="57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英吉沙县水利局(本级)</w:t>
      </w:r>
    </w:p>
    <w:p>
      <w:pPr>
        <w:spacing w:line="540" w:lineRule="exact"/>
        <w:ind w:firstLine="360" w:firstLineChars="100"/>
        <w:rPr>
          <w:rFonts w:hint="eastAsia"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主管部门（公章）：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 xml:space="preserve"> 英吉沙县水利局</w:t>
      </w:r>
    </w:p>
    <w:p>
      <w:pPr>
        <w:spacing w:line="57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唐林</w:t>
      </w:r>
    </w:p>
    <w:p>
      <w:pPr>
        <w:spacing w:line="540" w:lineRule="exact"/>
        <w:ind w:firstLine="360" w:firstLineChars="1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2023年03月07日</w:t>
      </w:r>
    </w:p>
    <w:p>
      <w:pP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page"/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一、基本情况</w:t>
      </w:r>
    </w:p>
    <w:p>
      <w:pPr>
        <w:spacing w:line="570" w:lineRule="exact"/>
        <w:ind w:firstLine="627" w:firstLineChars="200"/>
        <w:rPr>
          <w:rStyle w:val="18"/>
          <w:rFonts w:ascii="方正楷体_GBK" w:hAnsi="方正楷体_GBK" w:eastAsia="方正楷体_GBK" w:cs="方正楷体_GBK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依格孜牙灌区现状年灌溉面积为16.8万亩，主要水源为依格孜牙河来水，依格孜牙河为山溪性河流，来水极不均匀。由于上游无调蓄水库，随着农林牧及其他各业的发展，灌区现状年呈现资源性缺水，需加大农业节水或修建有一定调节性能的水库，使农业灌溉达到设计保证率。</w:t>
        <w:br/>
        <w:t>项目区属于干旱大陆性气候，年降水量很少，多年平均年降水量67.9mm左右，蒸发量却高达2159.7mm，农业生产主要依靠河流灌溉。由于河流来水与农业灌溉用水间的矛盾，致使春灌期间的用水十分紧张，现有水利设施无法将天然径流有效按照灌区需水进行调配，灌区洪水期大量洪水引入农田，采用粗放和落后的压碱方法，致使土壤质地呈恶性循环。另一方面，由于目前的平原水库靠近灌区下游，控制灌溉面积有限，不能对各水库进行水量调配。依格孜牙水库位于出山口处，可控制灌区13.82万亩，能与现有渠系联合调节，进行适时适量的灌溉。因此，兴建依格孜牙水库，调节依格孜牙天然径流，保证依格孜牙灌区内牧区和农区灌溉是非常必要的。依格孜牙水库为VI等小（1）型工程，水库总库容978万m3，调节库容为903万m3，正常蓄水位1846.3m，主要建筑物包括沥青混凝土心墙砂砾石坝、灌溉放水涵洞、引水渠、灌溉放水渠等，最大坝高42m。通过该项目的建设改善灌区的灌溉条件，改善灌溉面积13.82万亩，解决依格孜牙灌区春旱缺水问题。其中：该项目本年度投入资金7857.96万元， 用于支付英吉沙县依格孜牙水库工程施工，大坝上游现浇砼护坡19000m3、下游预制网格梁1900m3、坝顶防浪墙3700m3、坝顶路面2600m3；砂砾石垫层23000m3、闸门井砼浇筑850m3；引水渠石方明挖56000m3、渠道衬砌2500m3、渠道砂砾石回填22000m3、进场公路级配碎石4700m3、沥青路面1200m3。通过该项目实施，保障工程施工进度，提高工程质量。本项目根喀发改农经【2020】1286号批复批准实施，项目总投资35135.92万元，2022年计划完成资金7857.96万元，实际支出7857.96万元，预算执行率100%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（二）项目绩效目标。包括总体目标和阶段性目标。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依格孜牙水库为VI等小（1）型工程，水库总库容978万m3，调节库容为903万m3，正常蓄水位1846.3m，主要建筑物包括沥青混凝土心墙砂砾石坝、灌溉放水涵洞、引水渠、灌溉放水渠等，最大坝高42m。通过该项目的建设改善灌区的灌溉条件，改善灌溉面积13.82万亩，解决依格孜牙灌区春旱缺水问题。</w:t>
        <w:br/>
        <w:t>英吉沙县依格孜牙水库工程项目，该项目属于续建项目，本年度投入资金7857.96万元， 用于支付英吉沙县依格孜牙水库工程施工，大坝上游现浇砼护坡19000m3、下游预制网格梁1900m3、坝顶防浪墙3700m3、坝顶路面2600m3；砂砾石垫层23000m3、闸门井砼浇筑850m3；引水渠石方明挖56000m3、渠道衬砌2500m3、渠道砂砾石回填22000m3、进场公路级配碎石4700m3、沥青路面1200m3。通过该项目实施，保障工程施工进度，提高工程质量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（一）绩效评价目的、对象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  <w:lang w:eastAsia="zh-CN"/>
        </w:rPr>
        <w:t>、时间和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范围。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绩效评价目的</w:t>
        <w:br/>
        <w:t>本次绩效评价遵循财政部《项目支出绩效评价管理办法》（财预〔2020〕10号）和自治区财政厅《自治区财政支出绩效评价管理暂行办法》（新财预〔2018〕189号）等相关政策文件与规定，旨在评价财政项目实施前期、过程及效果，评价财政预算资金使用的效率及效益。</w:t>
        <w:br/>
        <w:t>为全面了解该项目预算编制合理性、资金使用合规性、项目管理的规范性、项目目标的实现情况、服务对象的满意度等，通过本次部门绩效评价来总结经验和教训，促进项目成果转化和应用，为今后类似项目的长效管理，提供可行性参考建议。也为下一年预算编制与评审提供充分有效的依据，以达到改进预算管理、优化资源配置、提高预算资金使用效益的目的。</w:t>
        <w:br/>
        <w:t>2. 绩效评价对象</w:t>
        <w:br/>
        <w:t>本次绩效评价遵循财政部《项目支出绩效评价管理办法》（财预〔2020〕10号）和自治区财政厅《自治区财政支出绩效评价管理暂行办法》（新财预〔2018〕189号）等相关政策文件与规定，以项目支出为对象所对应的预算资金，以项目实施所带来的产出和效果为主要内容，以促进预算单位完成特定工作任务目标所组织开展的绩效评价。</w:t>
        <w:br/>
        <w:t>3. 绩效评价范围</w:t>
        <w:br/>
        <w:t>本次评价范围涵盖项目总体绩效目标、各项绩效指标完成情况以及预算执行情况。覆盖项目预算资金支出的所有内容进行评价。包括项目决策、项目实施和项目成果验收流程等。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绩效评价原则</w:t>
        <w:br/>
        <w:t>本次绩效评价遵循的原则包括：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2. 绩效评价指标体系</w:t>
        <w:br/>
        <w:t>本项目绩效评价体系为根据财预﹝2020﹞10号共性指标及个性化指标设置，主要分为共性指标和个性指标两大类。共性指标下设决策与过程2个一级指标，其中：项目决策下设项目立项、绩效目标、资金投入3个二级指标；过程下设资金管理和组织实施2个二级指标。个性指标下设产出和效益2个一级指标，其中产出下设产出数量、产出质量、产出时效、产出成本4个2级指标，效益下设项目效益2个二级指标。项目绩效评价体系详见附件1。</w:t>
        <w:br/>
        <w:t>3. 绩效评价方法</w:t>
        <w:br/>
        <w:t>本次绩效评价方法的选用坚持简便有效的原则采用综合分析法。</w:t>
        <w:br/>
        <w:t>4. 绩效评价标准</w:t>
        <w:br/>
        <w:t>绩效评价标准通常包括计划标准、行业标准、历史标准等，用于对绩效指标完成情况进行比较、分析、评价。本次评价主要采用了行业标准。</w:t>
        <w:br/>
        <w:t>计划标准：指以预先制定的目标、计划、预算、定额等作为评价标准。</w:t>
        <w:br/>
        <w:t>行业标准：指参照国家公布的行业指标数据制定的评价标准。</w:t>
        <w:br/>
        <w:t>历史标准：指参照历史数据制定的评价标准，为体现绩效改进的原则，在可实现的条件下应当确定相对较高的评价标准。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（三）绩效评价工作过程。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绩效评价工作过程</w:t>
        <w:br/>
        <w:t>本次评价成立了评价工作组，成员如下：</w:t>
        <w:br/>
        <w:t>本次评价设计了评价方案、评价指标体系，通过资料分析、调研、访谈满意度调查等方式形成评价结论，在与项目单位沟通后确定评价意见，并出具评价报告。</w:t>
        <w:br/>
        <w:t>第一阶段：前期准备。认真学习相关要求与规定，成立绩效评价工作组，作为绩效评价工作具体实施机构。成员构成如下：</w:t>
        <w:br/>
        <w:t>刘  城任评价组组长，绩效评价工作职责为负责全盘工作。</w:t>
        <w:br/>
        <w:t>马世胜任评价组副组长，绩效评价工作职责为为对项目实施情况进行实地调查。</w:t>
        <w:br/>
        <w:t>阿卜杜吾普尔，依布拉依木，阿卜杜如苏力，张雪燕等任评价组成员，绩效评价工作职责为负责资料审核等工作。</w:t>
        <w:br/>
        <w:t>第二阶段：组织实施。经评价组通过实地调研、查阅资料等方式，采用综合分析法对项目的决策、管理、绩效进行的综合评价分析。</w:t>
        <w:br/>
        <w:t>第三阶段：分析评价。首先按照指标体系进行定量、定性分析。其次开展量化打分、综合评价工作，形成初步评价结论。最后归纳整体项目情况与存在问题，撰写部门绩效评价报告。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综合评价情况</w:t>
        <w:br/>
        <w:t>经评价组通过实地调研、综合分析法、问卷调查法等方式，主要采用综合分析法对项目的决策、实施、产出、效益进行综合评价分析，最终评分100分。</w:t>
        <w:br/>
        <w:t>英吉沙县依格孜牙水库工程项目得分情况表</w:t>
        <w:br/>
        <w:t>一级指标	权重	得分率	实际得分</w:t>
        <w:br/>
        <w:t>项目决策	20	100%	20</w:t>
        <w:br/>
        <w:t>项目过程	20	100%	20</w:t>
        <w:br/>
        <w:t>项目产出	40	100%	40</w:t>
        <w:br/>
        <w:t>项目效益	20	100%	20</w:t>
        <w:br/>
        <w:t>合计	100	100%	100</w:t>
        <w:br/>
        <w:t>（二）综合评价结论</w:t>
        <w:br/>
        <w:t>运用项目组制定评价指标体系及财政部《项目支出绩效评价管理办法》（财预〔2020〕10号）文件评分标准进行评价，本次绩效评价结果主要采取评分和评级相结合的方式，具体分值和等级可根据不同评价的内容设定。总分一般设置为100分，其中项目决策20分、项目过程20分、项目产出40分、项目效益20分。评价结果分为优、良、中、差四个等级：优（90分（含）—100分）；良（80分（含）—90分）；中（60分（含）—80分）；差（0分—60分）。</w:t>
        <w:br/>
        <w:t>该项目已完成依格孜牙水库工程基础施工，为当前农业生产发展起到了推动作用该项目最终评分100分，绩效评级为“优”。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（一）项目决策情况。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项目决策情况</w:t>
        <w:br/>
        <w:t>项目决策类指标包括项目立项、绩效目标和资金投入三方面的内容，由6个三级指标构成，权重分为 20 分，实际得分20分，得分率为100%。</w:t>
        <w:br/>
        <w:t>项目决策指标得分情况</w:t>
        <w:br/>
        <w:t>三级指标	权重	得分率	实际得分</w:t>
        <w:br/>
        <w:t>立项依据充分性	3	100%	3</w:t>
        <w:br/>
        <w:t>立项程序规范性	2	100%	2</w:t>
        <w:br/>
        <w:t>绩效目标合理性	3	100%	3</w:t>
        <w:br/>
        <w:t>绩效指标明确性	2	100%	2</w:t>
        <w:br/>
        <w:t>预算编制科学性	5	100%	5</w:t>
        <w:br/>
        <w:t>资金分配合理性	5	100%	5</w:t>
        <w:br/>
        <w:t>合计	20	100%	20</w:t>
        <w:br/>
        <w:t>（1）立项依据充分性：结合英吉沙县水利局的职责，并组织实施。围绕依格孜牙水库工程2022年度工作重点和工作计划制定经费预算，根据评分标准，该指标不扣分，得3分。</w:t>
        <w:br/>
        <w:t>（2）立项程序规范性：根据决策依据编制工作计划和经费预算，经过与水利局分管领导进行沟通、筛选确定经费预算计划，上党委会研究确定最终预算方案，根据评分标准，该指标不扣分，得2分。</w:t>
        <w:br/>
        <w:t>（3）绩效目标合理性：制定了实施方案，明确了总体思路及目标、并对任务进行了详细分解，对目标进行了细化，根据评分标准，该指标不扣分，得3分。</w:t>
        <w:br/>
        <w:t>（4）绩效指标明确性： 将项目绩效目标细化分解为具体的绩效指标，根据评分标准，该指标不扣分，得2分。</w:t>
        <w:br/>
        <w:t>（5）预算编制科学性： 预算编制经过科学论证，内容与项目内容匹配，项目投资额与工作任务相匹配，根据评分标准，该指标不扣分，得5分。</w:t>
        <w:br/>
        <w:t>（6）资金分配合理性：资金分配与实际相适应，根据评分标准，该指标不扣分，得5分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（二）项目过程情况。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项目过程情况</w:t>
        <w:br/>
        <w:t>项目过程类指标包括资金管理和组织实施两方面的内容，由 5个三级指标构成，权重分为20分，实际得分20 分，得分率为100%。</w:t>
        <w:br/>
        <w:t>项目过程指标得分情况</w:t>
        <w:br/>
        <w:t>三级指标	权重	得分率	实际得分</w:t>
        <w:br/>
        <w:t>资金到位率	5	100%	5</w:t>
        <w:br/>
        <w:t>预算执行率	5	100%	5</w:t>
        <w:br/>
        <w:t>资金使用合规性	5	100%	5</w:t>
        <w:br/>
        <w:t>管理制度健全性	2	100%	2</w:t>
        <w:br/>
        <w:t>制度执行	3	100%	3</w:t>
        <w:br/>
        <w:t>合计	20	100%	20</w:t>
        <w:br/>
        <w:t>（1）资金到位率：财政资金足额拨付到位，牵头单位能够及时足额按照合同约定将专项资金拨付给联合体单位，根据评分标准，该指标不扣分，得5分。   </w:t>
        <w:br/>
        <w:t>（2）预算执行率：预算编制较为详细，项目资金支出总体能够按照预算执行，根据评分标准，该指标不扣分，得5分。</w:t>
        <w:br/>
        <w:t>（3）资金使用合规性：制定了相关的制度和管理规定对经费使用进行规范管理，财务制度健全、执行严格，根据评分标准，该指标不扣分，得5分。</w:t>
        <w:br/>
        <w:t>（4）管理制度健全性：制定了党校相关管理办法，对财政专项资金进行严格管理，基本做到了专款专用，根据评分标准，该指标不扣分，得2分。</w:t>
        <w:br/>
        <w:t>（5）制度执行有效性：由部门提出经费预算支出可行性方案，经过与县政府分管领导沟通后，报党支部会议研究执行，财务对资金的使用合法合规性进行监督，年底对资金使用效果进行自评，根据评分标准，该指标不扣分，得3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（三）项目产出情况。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项目产出情况</w:t>
        <w:br/>
        <w:t>项目产出类指标包括产出数量、产出质量、产出时效、产出成本四方面的内容，由4个三级指标构成，权重分为50分，实际得分40分，得分率为100%。</w:t>
        <w:br/>
        <w:t>项目产出指标得分情况</w:t>
        <w:br/>
        <w:t>三级指标	权重	得分率	实际得分</w:t>
        <w:br/>
        <w:t>产出数量	10	100%	10</w:t>
        <w:br/>
        <w:t>产出质量	10	100%	10</w:t>
        <w:br/>
        <w:t>产出时效	10	100%	10</w:t>
        <w:br/>
        <w:t>成本情况	10	100%	10</w:t>
        <w:br/>
        <w:t>合计	40	100%	40</w:t>
        <w:br/>
        <w:t>（1）对于“产出数量”</w:t>
        <w:br/>
        <w:t>（1）大坝上游现浇砼护坡（m3），年度计划指标值：大于等于19000m3，全年实际完成值：19000m3，指标完成率为100%。该指标依据依格孜牙水库建设工程实施方案设置，依据合同、项目验收单得出实际完成情况。所设分值为3分，实际得分为3分。</w:t>
        <w:br/>
        <w:t>（2）砂砾石垫层（m3），年度计划指标值：大于等于23000m3，全年实际完成值：23000m3，指标完成率为100%。该指标依据依格孜牙水库建设工程实施方案设置，依据合同、项目验收单得出实际完成情况。所设分值为3分，实际得分为3分。</w:t>
        <w:br/>
        <w:t>（3）渠道衬砌（m3），年度计划指标值：大于等于2500m3，全年实际完成值：2500m3，指标完成率为100%。该指标依据依格孜牙水库建设工程实施方案设置，依据合同、项目验收单得出实际完成情况。所设分值为4分，实际得分为4分。</w:t>
        <w:br/>
        <w:t>合计得10分。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（四）项目效益情况。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项目效益情况</w:t>
        <w:br/>
        <w:t>项目效益类指标包括项目效益1个方面的内容，由2个三级指标构成，权重分为20分，实际得分20分，得分率为100%。</w:t>
        <w:br/>
        <w:t>项目绩效指标得分情况</w:t>
        <w:br/>
        <w:t>三级指标	权重	得分率	实际得分</w:t>
        <w:br/>
        <w:t>实施效益	10	100%	10</w:t>
        <w:br/>
        <w:t>			</w:t>
        <w:br/>
        <w:t>满意度	10	100%	10</w:t>
        <w:br/>
        <w:t>合计	20	100%	20</w:t>
        <w:br/>
        <w:t>1.实施效益指标：</w:t>
        <w:br/>
        <w:t>（1）对于“社会效益指标”：</w:t>
        <w:br/>
        <w:t>(1)保障工程施工进度，年度计划指标值为100%，全年实际完成值：100%，指标完成率为100%。该指标依据依格孜牙水库建设工程实施方案设置，依据项目验收单得出实际完成情况。所设分值为5分，实际得分为5分。</w:t>
        <w:br/>
        <w:t>（2）提高工程质量，年度计划指标值：100%，全年实际完成值：100%，指标完成率为100%。该指标依据依格孜牙水库建设工程实施方案设置，依据项目验收单得出实际完成情况。所设分值为5分，实际得分为5分。</w:t>
        <w:br/>
        <w:t>（2）对于“可持续影响指标”：</w:t>
        <w:br/>
        <w:t>无该指标。</w:t>
        <w:br/>
        <w:t>（3）对于“经济效益指标”：</w:t>
        <w:br/>
        <w:t>无该指标。</w:t>
        <w:br/>
        <w:t>（4）对于“生态效益指标”：</w:t>
        <w:br/>
        <w:t>无该指标。</w:t>
        <w:br/>
        <w:t>实施效益指标合计得10分。</w:t>
        <w:br/>
        <w:t>2.满意度指标:</w:t>
        <w:br/>
        <w:t>2022年12月，对该项目发放《满意度调查问卷》进行调查。受益脱贫人口满意度指标发放调查问卷100张，满意95张；实施2022年依格孜牙水库建设工程农民满意度指标发放调查问卷100张，满意95张；依据《2022年依格孜牙水库建设工程满意度调查问卷》，反映出益脱贫人口满意度达到95%。所设分值为10分，实际得分为10分。</w:t>
        <w:br/>
        <w:t>合计得10分。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Fonts w:ascii="仿宋" w:hAnsi="仿宋" w:eastAsia="仿宋" w:cs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预算执行进度与绩效指标偏差情况</w:t>
        <w:br/>
        <w:t>英吉沙县依格孜牙水库工程项目预算7857.96万元，到位7857.96万元，实际支出7857.96万元，预算执行率为100%，项目绩效指标总体完成率为100%，偏差率为0%。</w:t>
      </w:r>
    </w:p>
    <w:p>
      <w:pPr>
        <w:spacing w:line="570" w:lineRule="exact"/>
        <w:ind w:firstLine="624" w:firstLineChars="200"/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六、主要经验及做法、存在的问题及原因分析</w:t>
      </w: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  <w:t>、下一步改进措施</w:t>
      </w:r>
      <w:bookmarkStart w:id="0" w:name="_GoBack"/>
      <w:bookmarkEnd w:id="0"/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主要经验及做法</w:t>
        <w:br/>
        <w:t>一是本项目能够严格按照《英吉沙县依格孜牙水库工程项目实施方案》执行，项目执行情况较好。二是加强组织领导，本项目绩效评价工作，有县政府主要领导亲自挂帅，分管县领导具体负责，从项目到资金，均能后很好的执行。三是加强沟通协调，我单位及时向县领导汇报项目建设进度，加强与施工单位的沟通，确保项目按期完工。</w:t>
        <w:br/>
        <w:t>（二）存在问题及原因分析</w:t>
        <w:br/>
        <w:t>1、对预算绩效管理的重要性认识不足。我们在对预算绩效管理的认识上存在一定的误区，并且认识和了解都不够深入，预算绩效管理体制没有完善的建立起来。</w:t>
        <w:br/>
        <w:t>2.对预算绩效管理的经验欠缺，实际操作难，工作人员频繁更换，工作人员业务不精通、经验有限，对重点工作把我不到位，导致绩工作拖沓。</w:t>
        <w:br/>
        <w:t>3.预算绩效管理队伍薄弱，虽然设置了绩效股，但人员少，还要承担着其他股室的业务工作，任务量大，工作繁忙，无法做到对预算绩效工作的全面管理。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七、有关建议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有关建议</w:t>
        <w:br/>
        <w:t>1、任何新兴事物和制度都有被人们所接受的漫长过程，过去“重分配、轻管理，重支出、轻绩效”这种错误思想观念应当改正。</w:t>
        <w:br/>
        <w:t>2、预算绩效管理的知识更新的很快，需要工作人员不断学习。进入到新时期，全面预算管理对工作人员的专业素质要求很高，并且需要实时接受新知识，工作人员的学历能力显得尤为重要。随着预算绩效管理工作量的加大，工作人员的综合素质必须提高，加强队伍建设的同时，增强财政部门作为绩效管理的重要作用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八、其他需要说明的问题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我单位对上述项目支出绩效评价报告内反映内容的真实性、完整性负责，接受上级部门及社会公众监督。</w:t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110C4"/>
    <w:rsid w:val="00037D50"/>
    <w:rsid w:val="0005416C"/>
    <w:rsid w:val="00056465"/>
    <w:rsid w:val="000E0F73"/>
    <w:rsid w:val="001028C5"/>
    <w:rsid w:val="00102DFF"/>
    <w:rsid w:val="00121AE4"/>
    <w:rsid w:val="0014601B"/>
    <w:rsid w:val="00146AAD"/>
    <w:rsid w:val="00150F05"/>
    <w:rsid w:val="00187874"/>
    <w:rsid w:val="001B3A40"/>
    <w:rsid w:val="001F78EB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6A1CC4"/>
    <w:rsid w:val="0075584F"/>
    <w:rsid w:val="0076216D"/>
    <w:rsid w:val="007A3C1F"/>
    <w:rsid w:val="007C0EA3"/>
    <w:rsid w:val="00810970"/>
    <w:rsid w:val="00855E3A"/>
    <w:rsid w:val="008C6C26"/>
    <w:rsid w:val="008F4CA9"/>
    <w:rsid w:val="0091457F"/>
    <w:rsid w:val="00922CB9"/>
    <w:rsid w:val="00925D36"/>
    <w:rsid w:val="00944DD1"/>
    <w:rsid w:val="00954232"/>
    <w:rsid w:val="009757D2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425C7"/>
    <w:rsid w:val="00B53D26"/>
    <w:rsid w:val="00B74D04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32EA"/>
    <w:rsid w:val="00D17F2E"/>
    <w:rsid w:val="00D30354"/>
    <w:rsid w:val="00D40DCC"/>
    <w:rsid w:val="00D52B7C"/>
    <w:rsid w:val="00D80C1E"/>
    <w:rsid w:val="00D967F5"/>
    <w:rsid w:val="00DA4559"/>
    <w:rsid w:val="00DB1661"/>
    <w:rsid w:val="00DD3412"/>
    <w:rsid w:val="00DF42A0"/>
    <w:rsid w:val="00E30E91"/>
    <w:rsid w:val="00E655F7"/>
    <w:rsid w:val="00E7612A"/>
    <w:rsid w:val="00E769FE"/>
    <w:rsid w:val="00E774CE"/>
    <w:rsid w:val="00E96D03"/>
    <w:rsid w:val="00EA2CBE"/>
    <w:rsid w:val="00EB10A0"/>
    <w:rsid w:val="00F32FEE"/>
    <w:rsid w:val="00FB10BB"/>
    <w:rsid w:val="00FF3B44"/>
    <w:rsid w:val="2AE11386"/>
    <w:rsid w:val="2D4C6AD2"/>
    <w:rsid w:val="2D5A6638"/>
    <w:rsid w:val="340D5924"/>
    <w:rsid w:val="43B04001"/>
    <w:rsid w:val="4609551D"/>
    <w:rsid w:val="4D2606A1"/>
    <w:rsid w:val="4DD42C22"/>
    <w:rsid w:val="503863D1"/>
    <w:rsid w:val="50796DE0"/>
    <w:rsid w:val="5DA70C36"/>
    <w:rsid w:val="716B6B6A"/>
    <w:rsid w:val="7A780714"/>
    <w:rsid w:val="7C7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footer1.xml" Type="http://schemas.openxmlformats.org/officeDocument/2006/relationships/footer"/>
<Relationship Id="rId4" Target="theme/theme1.xml" Type="http://schemas.openxmlformats.org/officeDocument/2006/relationships/theme"/>
<Relationship Id="rId5" Target="../customXml/item1.xml" Type="http://schemas.openxmlformats.org/officeDocument/2006/relationships/customXml"/>
<Relationship Id="rId6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110</Words>
  <Characters>633</Characters>
  <Lines>5</Lines>
  <Paragraphs>1</Paragraphs>
  <TotalTime>1</TotalTime>
  <ScaleCrop>false</ScaleCrop>
  <LinksUpToDate>false</LinksUpToDate>
  <CharactersWithSpaces>742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2022-01-14T05:11:00Z</dcterms:created>
  <dc:creator>赵 恺（预算处）</dc:creator>
  <cp:lastModifiedBy>admin</cp:lastModifiedBy>
  <cp:lastPrinted>2018-12-31T10:56:00Z</cp:lastPrinted>
  <dcterms:modified xsi:type="dcterms:W3CDTF">2023-08-14T08:17:32Z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