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2024年自治区第一批纺织服装专项资金项目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英吉沙县商务和工业信息化局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英吉沙县商务和工业信息化局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楚泰元</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关于拨付2024年第一批第二批自治区纺织服装专项资金的通知》和《2024年自治区第一批第二纺织服装专项资金项目方案》等相关政策文件与规定，2023年纺织服装企业运费电费补助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纺织业作为劳动密集型产业，在经济发展与就业领域扮演关键角色。但近年来，纺织服务企业面临严峻挑战，成本压力成为制约发展的关键因素。从运输层面看，国际局势动荡与油价波动，导致物流成本大幅上涨。南疆地区纺织企业运输路线长、物流基础设施不完善，进一步加重运费负担，压缩利润空间。 电费成本也是难题。纺织设备多为高能耗设备，持续运转耗电高。随着能源结构调整与环保要求提高，电力供应成本上升，电价调整机制使企业用电支出增加。为助力纺织服务企业缓解成本压力，提升市场竞争力，政府相关部门或行业组织设立运费电费补助项目，旨在减轻企业负担，稳定生产经营，促进产业健康发展，维持就业稳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建设主要用于纺织产业的发展、可有效推进新疆纺织服装产业发展、加快推进疆内纺织服装企业复工达产、增加市场供应量、满足市场需求、合理利用土地和劳动力资源、增加农民收入、提高生产效率、真正实现农业增效、农民增收的目的。该项目实施和英吉沙县脱贫巩固提升政策相结合、体现了项目规划布局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（1）主要内容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主要用于为落地我县用于补贴5家企业纺织行业运费和纺织行业运费用等，及时向企业兑付纺织服装各项补贴资金。项目的实施，有利于推进新疆纺织服装产业发展、加快推进疆内纺织服装企业复工达产。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项目实施主体:英吉沙县商务和工业信息化局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项目实施时间：2024年1月-2024年12月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实施主体基本情况：英吉沙县商务和工业信息化局为行政单位、纳入2024年部门决算编制范围的有3个办公室：办公室、工业和信息化股、市场流通股（对外贸易股）。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职能情况：1.贯彻落实党中央、自治区关于商务、工业和信息化工作的方针政策和决策部署以及地委、县委工作要求，在履行职责过程中坚持和加强党对商务、工业和信息化工作的集中统一领导，拟定县工业和信息化发展规划、年度计划并组织实施；2、根据国家、自治区、县产业政策，拟定产业政策，并组织实施和监督检查；3、指导县产业合理布局和结构调整，促进城乡产业协调发展，组织协调重点产业调整和高质量发展规划的制定与实施；4、根据国家、自治区、县产业政策，拟定产业政策，并组织实施和监督检查，拟定县工业和信息化发展规划、年度计划并组织实施；5、指导县产业合理布局和结构调整，促进城乡产业协调发展，组织协调重点产业调整和高质量发展规划的制定与实施；6、监测分析工业经济运行态势，调节工业经济运行，进行预测预警和信息引导，协调解决工业经济运行发展中的有关问题并提出政策建议；7、负责组织实施重要消费品市场调控和重要生产资料流通管理，监测分析市场运行、商品供求状况，调查分析商品价格信息并进行预测预警和信息引导；8、按有关规定对成品油流通环节进行监督管理，负责工业运行中煤电油气运综合协调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编制人数6人、其中：行政人员编制5人、工勤0人、参公0人、事业编制1人。实有在职人数6人、其中：行政在职5人、工勤0人、参公0人、事业在职1人。离退休人员18人、其中：行政退休人员18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关于拨付2024年第一批自治区纺织服装专项资金的通知》英财建【2024】9号；《关于拨付2024年第二批自治区纺织服装专项资金的通知》英财建【2024】10号共安排下达资金543.0872万元，为上级专项资金，最终确定项目资金总数为543.0872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12月31日，实际到位项目资金543.0872万元，预算资金到位率为100%。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截至2024年12月31日，实际支出543.0872万元，预算执行率100%。主要用于补贴5家企业纺织行业运费和纺织行业运费用等。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为落地我县用于补贴5家企业纺织行业运费和纺织行业运费用等，及时向企业兑付纺织服装各项补贴资金。项目的实施，有利于推进新疆纺织服装产业发展、加快推进疆内纺织服装企业复工达产。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实施的前期准备工作：首先按照符合纺织服装出疆补贴要求通知企业准备申报资料、对接相对的企业、符不符合补贴要求、编制实施方案、准备前期工作。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具体实施工作：通知企业准备申报资料及审核申报资料工作。按照企业申报补贴金额、最终审核的金额、对相应的企业完成资金支付工作。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2024年自治区第一批纺织服装专项资金项目、以问卷调查方式受益对象进行满意度调查。</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自治区第一批纺织服装专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此次我单位根据《财政支出绩效评价管理暂行办法》（财预〔2020〕10号）文件要求实施评价工作，本次评价对象为2024年自治区第一批纺织服装专项资金项目，评价核心为项目资金、项目产出、项目效益。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2024年自治区第一批纺织服装专项资金项目绩效评价指标体系及综合评分表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楚泰元（评价小组组长）：主要负责组织全盘工作开展，复核最终评价数据及报告质量;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应文君（评价组副组长），绩效评价工作职责为为对项目实施情况进行实地调查。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穆赛力木（评价小组组员）：主要负责年度总体目标和产出指标的评价，撰写项目支出部门评价报告。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自治区第一批纺织服装专项资金项目产经济效益指标新疆纺织服装工业增加值同比增长，加快推进疆内纺织服装企业复工达产100%。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项目决策：该项目主要通过英财建【2024】9号及英财建【2024】10号文件立项，项目实施符合相关政策要求，项目立项依据充分，立项程序规范。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自治区第一批纺织服装专项资金项目预算安排543.08万元，实际支出543.08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项目产出：为落地我县用于补贴5家企业纺织行业运费和纺织行业运费用等，及时向企业兑付纺织服装各项补贴资金。项目的实施，有利于推进新疆纺织服装产业发展、加快推进疆内纺织服装企业复工达产。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项目效益：新疆纺织服装工业增加值同比增长，加快推进疆内纺织服装企业复工达产100%。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纺织服装企业运费电费补助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2024年自治区第一批纺织服装专项资金项目绩效评价评分汇总表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符合根据英财建【2024】9号及英财建【2024】10号文件要求，通过项目实施，该项目的实施一是可以缓解企业的生产压力；二是有利于提高企业的经济收入增长水平。结合英吉沙县商务和工业信息化局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（2）立项程序规范性：根据决策依据编制工作计划和项目预算，经过与相关分管领导进行沟通、筛选确定经费预算计划，上党委会研究确定最终预算方案，根据评分标准，该指标不扣分，得2分。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该项目计划投入资金543.0872万元，用于补贴5家企业纺织行业运费和纺织行业运费用等，及时向企业兑付纺织服装各项补贴资金。项目的实施，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该项目计划投入资金543.0872万元，用于补贴5家企业纺织行业运费和纺织行业运费用等，及时向企业兑付纺织服装各项补贴资金。项目的实施，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③该项目按照绩效目标完成数量指标、质量指标、时效指标、成本指标，完成了兑付5家企业2024年运费电费补贴，达到经济效益新疆纺织服装工业增加值同比增长，预期产出效益和效果是合正常的业绩水平。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④该项目批复的预算金额为543.08万元，《项目支出绩效目标表》中预算金额为543.08万元，预算确定的项目资金与预算确定的项目投资额相匹配。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9个，定量指标7个，定性指标2个，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按照中央和自治区资金管理归档执行补贴标准=100%、三级指标的年度指标值与年度绩效目标中任务数一致，已设置时效指标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（5）预算编制科学性：本项目根据相关文件，即预算编制较科学且经过论证；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2024年自治区第一批纺织服装专项资金项目，项目实际内容为兑付5家纺织服装企业出疆运费补贴，为英吉沙县纺织服装落地企业的出疆的运费生产的电费按照相关文件要求给予相应的补贴，预算申请与《2024年自治区第一批纺织服装专项资金项目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543.08万元，我单位在预算申请中严格按照项目实施内容及测算标准进行核算，其中：运输费用补贴，其中运费477.3106万元，电费65.7766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拨付2024年第一批第二批自治区纺织服装专项资金的通知》和《2024年自治区第一批第二纺织服装专项资金项目方案》为依据进行资金分配，预算资金分配依据充分。根据《关于拨付2024年第一批第二批自治区纺织服装专项资金的通知》英财建【2024】9号及10号，本项目实际到位资金543.08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543.08万元，其中：财政安排资金543.08万元，其他资金0万元，实际到位资金374.41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543.08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商工局单位资金管理办法》《纺织服装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专项资金管理办法》，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专项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③该项目是否存在调整，调整手续是否齐全，如未调整，则填“该项目实施过程中不存在调整事项”。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自治区第一批纺织服装专项资金项目工作领导小组，由楚泰元任组长，负责项目的组织工作；应文君任副组长，负责项目的实施工作；组员包括：穆赛力木和董洁，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按照中央和自治区资金管理归档执行补贴标准，预期指标值为100%，实际完成值为100%，指标完成率为100%，与预期目标一致，根据评分标准，该指标不扣分，得10分。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新疆纺织服装产业健康发展率，预期指标值为100%，实际完成值为100%，指标完成率为100%，与预期目标一致，根据评分标准，该指标不扣分，得10分。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资金兑付合格率，预期指标值为100%，实际完成值为100%，指标完成率为100%，与预期目标一致，根据评分标准，该指标不扣分，得5分。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项目完成时间，预期指标值为2024年12月25日，实际完成值为2024年12月25日，指标完成率为100%，与预期目标一致，根据评分标准，该指标不扣分，得5分。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企业电费运费补贴成本（万元），预期指标值为477.31万元，实际完成值为477.31万元，指标完成率为100%，补贴项目费都能控制绩效目标范围内，根据评分标准，该指标不扣分，得8分。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企业电费补贴成本（万元），预期指标值为65.78万元，实际完成值为65.78万元，指标完成率为100%，补贴项目费都能控制绩效目标范围内，根据评分标准，该指标不扣分，得7分。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新疆纺织服装工业增加值，该指标预期指标值为同比增长，实际完成值为同比增长，指标完成率为100%，与预期指标一致，根据评分标准，该指标不扣分，得5分。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加快推进疆内纺织服装企业复工达产，该指标预期指标值为100%，实际完成值为100%，指标完成率为100%，与预期指标一致，根据评分标准，该指标不扣分，得5分。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债权公司满意度指标，该指标预期指标值为大于等于80%，实际完成值为95%，指标完成率为118.75%，与预期目标一致，根据评分标准，该指标不扣分,得10分。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2024年自治区第一批纺织服装专项资金项目，预算543.08万元，到位543.08万元，实际支出543.08万元，预算执行率为100%，项目绩效指标总体完成率为100%，该项目无偏差。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1.精准识别补助对象：通过企业申报、行业协会推荐、相关部门审核等多渠道，精准筛选符合条件的纺织服务企业，确保补助资金真正惠及有需求的企业。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2.资金管理透明：建立专门的资金管理账户，严格按照预算和审批流程拨付资金，定期公示补助资金的使用情况，接受社会监督。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3.加强政策宣传：通过举办政策宣讲会、线上推送政策解读等方式，让企业充分了解运费电费补助政策的内容和申请流程，提高政策知晓率。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4.建立沟通机制：与企业保持密切沟通，及时了解企业在申报和资金使用过程中遇到的问题，并给予针对性的指导和帮助。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1.申报门槛较高：部分小型纺织服务企业由于在规模、经营年限等方面不满足申报条件，无法享受补助政策，影响了政策的覆盖面。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2.监管力度不足：虽然建立了资金管理和公示制度，但在实际执行过程中，对企业资金使用情况的监管不够严格，存在资金挪用、虚报冒领等风险。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3.政策调整不及时：随着市场环境和企业经营状况的变化，运费电费补助政策未能及时进行调整和完善，导致政策的时效性和针对性不足。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1.优化申报条件：适当降低申报门槛，扩大政策覆盖面，将更多符合条件的小型纺织服务企业纳入补助范围。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2.科学分配资金：建立科学合理的资金分配机制，根据企业的规模、用电量、运输量等因素，综合评估企业的实际需求，合理分配补助资金。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3.加强监管力度：建立健全监管机制，加强对企业资金使用情况的跟踪检查，对违规行为进行严肃处理，确保补助资金安全、规范使用。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4.及时调整政策：加强对市场环境和企业经营状况的监测分析，根据实际情况及时调整和完善运费电费补助政策，提高政策的时效性和针对性。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5.加强政策宣传和培训：持续加强政策宣传和培训工作，提高企业对政策的理解和运用能力，同时建立政策反馈机制，及时了解企业的意见和建议，为政策的优化提供参考。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1.化补贴标准：依据企业规模、生产规模、能耗强度等多维度指标，制定梯度化的运费、电费补贴标准。对于规模较小但发展潜力大的企业，给予适当倾斜，确保补贴能精准覆盖各类企业需求。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建立动态调整机制：密切关注能源价格波动、运输市场变化，设定补贴调整的触发条件，如当电价涨幅超过一定比例，或运费成本在一定时期内持续上升时，及时启动补贴调整程序，使补贴政策能适应市场动态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3.构建全过程监管体系：运用大数据、区块链等技术，对补贴资金从申请、审核、拨付到使用的全过程进行实时监控，确保资金流向清晰、使用规范。建立资金预警机制，对异常资金流动及时发出警报。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强违规处罚力度：明确企业违规使用补贴资金的认定标准和处罚措施，一旦发现企业存在虚报、冒领、挪用补贴资金等行为，除追回补贴资金外，还应给予高额罚款、限制其未来一定期限内申请补贴资格等严厉处罚，并将违规企业列入信用黑名单，向社会公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鼓励企业合作：设立产业协同发展奖励资金，鼓励纺织服务企业与上下游企业建立长期稳定的合作关系，共同降低运输成本、提高能源利用效率。例如，对于共同开展集中运输、共享物流设施的企业给予额外补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6.推动绿色发展：将补贴政策与企业绿色发展挂钩，对采用清洁能源、实施节能改造、提高资源循环利用率的纺织服务企业，在运费、电费补贴基础上，给予额外的绿色发展奖励，引导企业走可持续发展道路。</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7C22B3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03e17-0ae8-4996-b646-7f7555ec58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2026-08-28T05:14:31Z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