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BF945C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英吉沙县商务和工业信息化局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7D9199D">
      <w:r>
        <w:br w:type="page"/>
      </w:r>
    </w:p>
    <w:p w14:paraId="1C9284DE">
      <w:pPr>
        <w:spacing w:line="640" w:lineRule="exact"/>
        <w:jc w:val="center"/>
        <w:outlineLvl w:val="1"/>
      </w:pPr>
      <w:r>
        <w:rPr>
          <w:rFonts w:ascii="黑体" w:hAnsi="黑体" w:eastAsia="黑体"/>
          <w:sz w:val="32"/>
        </w:rPr>
        <w:t>第一部分 单位概况</w:t>
      </w:r>
    </w:p>
    <w:p w14:paraId="77D48492">
      <w:pPr>
        <w:spacing w:line="640" w:lineRule="exact"/>
        <w:ind w:firstLine="640"/>
        <w:jc w:val="both"/>
        <w:outlineLvl w:val="2"/>
      </w:pPr>
      <w:r>
        <w:rPr>
          <w:rFonts w:ascii="黑体" w:hAnsi="黑体" w:eastAsia="黑体"/>
          <w:sz w:val="32"/>
        </w:rPr>
        <w:t>一、主要职能</w:t>
      </w:r>
    </w:p>
    <w:p w14:paraId="2A30E7EE">
      <w:pPr>
        <w:spacing w:line="580" w:lineRule="exact"/>
        <w:ind w:firstLine="640"/>
        <w:jc w:val="both"/>
      </w:pPr>
      <w:r>
        <w:rPr>
          <w:rFonts w:ascii="仿宋_GB2312" w:hAnsi="仿宋_GB2312" w:eastAsia="仿宋_GB2312"/>
          <w:sz w:val="32"/>
        </w:rPr>
        <w:t>（1）贯彻落实党中央、自治区关于商务、工业和信息化工作的方针政策和决策部署以及地委、县委工作要求，在履行职责过程中坚持和加强党对商务、工业和信息化工作的集中统一领导，拟定县工业和信息化发展规划、年度计划并组织实施。</w:t>
      </w:r>
    </w:p>
    <w:p w14:paraId="14A436BE">
      <w:pPr>
        <w:spacing w:line="580" w:lineRule="exact"/>
        <w:ind w:firstLine="640"/>
        <w:jc w:val="both"/>
      </w:pPr>
      <w:r>
        <w:rPr>
          <w:rFonts w:ascii="仿宋_GB2312" w:hAnsi="仿宋_GB2312" w:eastAsia="仿宋_GB2312"/>
          <w:sz w:val="32"/>
        </w:rPr>
        <w:t>（2）根据国家、自治区、县产业政策，拟定产业政策，并组织实施和监督检查。</w:t>
      </w:r>
    </w:p>
    <w:p w14:paraId="0A0D5557">
      <w:pPr>
        <w:spacing w:line="580" w:lineRule="exact"/>
        <w:ind w:firstLine="640"/>
        <w:jc w:val="both"/>
      </w:pPr>
      <w:r>
        <w:rPr>
          <w:rFonts w:ascii="仿宋_GB2312" w:hAnsi="仿宋_GB2312" w:eastAsia="仿宋_GB2312"/>
          <w:sz w:val="32"/>
        </w:rPr>
        <w:t>（3）指导</w:t>
      </w:r>
      <w:r>
        <w:rPr>
          <w:rFonts w:hint="eastAsia" w:ascii="仿宋_GB2312" w:hAnsi="仿宋_GB2312" w:eastAsia="仿宋_GB2312"/>
          <w:sz w:val="32"/>
          <w:lang w:val="en-US" w:eastAsia="zh-CN"/>
        </w:rPr>
        <w:t>县域</w:t>
      </w:r>
      <w:r>
        <w:rPr>
          <w:rFonts w:ascii="仿宋_GB2312" w:hAnsi="仿宋_GB2312" w:eastAsia="仿宋_GB2312"/>
          <w:sz w:val="32"/>
        </w:rPr>
        <w:t>产业合理布局和结构调整，促进城乡产业协调发展，组织协调重点产业调整和高质量发展规划的制定与实施。</w:t>
      </w:r>
    </w:p>
    <w:p w14:paraId="69EAA352">
      <w:pPr>
        <w:spacing w:line="580" w:lineRule="exact"/>
        <w:ind w:firstLine="640"/>
        <w:jc w:val="both"/>
      </w:pPr>
      <w:r>
        <w:rPr>
          <w:rFonts w:ascii="仿宋_GB2312" w:hAnsi="仿宋_GB2312" w:eastAsia="仿宋_GB2312"/>
          <w:sz w:val="32"/>
        </w:rPr>
        <w:t>（4）根据国家、自治区、县产业政策，拟定产业政策，并组织实施和监督检查，拟定县工业和信息化发展规划、年度计划并组织实施。</w:t>
      </w:r>
    </w:p>
    <w:p w14:paraId="63E6A43C">
      <w:pPr>
        <w:spacing w:line="580" w:lineRule="exact"/>
        <w:ind w:firstLine="640"/>
        <w:jc w:val="both"/>
      </w:pPr>
      <w:r>
        <w:rPr>
          <w:rFonts w:ascii="仿宋_GB2312" w:hAnsi="仿宋_GB2312" w:eastAsia="仿宋_GB2312"/>
          <w:sz w:val="32"/>
        </w:rPr>
        <w:t>（5）指导</w:t>
      </w:r>
      <w:r>
        <w:rPr>
          <w:rFonts w:hint="eastAsia" w:ascii="仿宋_GB2312" w:hAnsi="仿宋_GB2312" w:eastAsia="仿宋_GB2312"/>
          <w:sz w:val="32"/>
          <w:lang w:val="en-US" w:eastAsia="zh-CN"/>
        </w:rPr>
        <w:t>县域</w:t>
      </w:r>
      <w:r>
        <w:rPr>
          <w:rFonts w:ascii="仿宋_GB2312" w:hAnsi="仿宋_GB2312" w:eastAsia="仿宋_GB2312"/>
          <w:sz w:val="32"/>
        </w:rPr>
        <w:t>产业合理布局和结构调整，促进城乡产业协调发展，组织协调重点产业调整和高质量发展规划的制定与实施。</w:t>
      </w:r>
    </w:p>
    <w:p w14:paraId="0036D7AF">
      <w:pPr>
        <w:spacing w:line="580" w:lineRule="exact"/>
        <w:ind w:firstLine="640"/>
        <w:jc w:val="both"/>
      </w:pPr>
      <w:r>
        <w:rPr>
          <w:rFonts w:ascii="仿宋_GB2312" w:hAnsi="仿宋_GB2312" w:eastAsia="仿宋_GB2312"/>
          <w:sz w:val="32"/>
        </w:rPr>
        <w:t>（6）监测分析工业经济运行态势，调节工业经济运行，进行预测预警和信息引导，协调解决工业经济运行发展中的有关问题并提出政策建议。</w:t>
      </w:r>
    </w:p>
    <w:p w14:paraId="3D36E826">
      <w:pPr>
        <w:spacing w:line="580" w:lineRule="exact"/>
        <w:ind w:firstLine="640"/>
        <w:jc w:val="both"/>
      </w:pPr>
      <w:r>
        <w:rPr>
          <w:rFonts w:ascii="仿宋_GB2312" w:hAnsi="仿宋_GB2312" w:eastAsia="仿宋_GB2312"/>
          <w:sz w:val="32"/>
        </w:rPr>
        <w:t>（7）负责组织实施重要消费品市场调控和重要生产资料流通管理，监测分析市场运行、商品供求状况，调查分析商品价格信息并进行预测预警和信息引导。</w:t>
      </w:r>
    </w:p>
    <w:p w14:paraId="3B4D3365">
      <w:pPr>
        <w:spacing w:line="580" w:lineRule="exact"/>
        <w:ind w:firstLine="640"/>
        <w:jc w:val="both"/>
      </w:pPr>
      <w:r>
        <w:rPr>
          <w:rFonts w:ascii="仿宋_GB2312" w:hAnsi="仿宋_GB2312" w:eastAsia="仿宋_GB2312"/>
          <w:sz w:val="32"/>
        </w:rPr>
        <w:t>（8）按有关规定对成品油流通环节进行监督管理，负责工业运行中煤电油气运综合协调工作。</w:t>
      </w:r>
    </w:p>
    <w:p w14:paraId="77CFB362">
      <w:pPr>
        <w:spacing w:line="640" w:lineRule="exact"/>
        <w:ind w:firstLine="640"/>
        <w:jc w:val="both"/>
        <w:outlineLvl w:val="2"/>
      </w:pPr>
      <w:r>
        <w:rPr>
          <w:rFonts w:ascii="黑体" w:hAnsi="黑体" w:eastAsia="黑体"/>
          <w:sz w:val="32"/>
        </w:rPr>
        <w:t>二、机构设置及人员情况</w:t>
      </w:r>
    </w:p>
    <w:p w14:paraId="7A2FAC13">
      <w:pPr>
        <w:spacing w:line="580" w:lineRule="exact"/>
        <w:ind w:firstLine="640"/>
        <w:jc w:val="both"/>
      </w:pPr>
      <w:r>
        <w:rPr>
          <w:rFonts w:ascii="仿宋_GB2312" w:hAnsi="仿宋_GB2312" w:eastAsia="仿宋_GB2312"/>
          <w:sz w:val="32"/>
        </w:rPr>
        <w:t>英吉沙县商务和工业信息化局2024年度，实有人数26人，其中：在职人员8人，增加2人；离休人员0人，增加0人；退休人员18人,增加0人。</w:t>
      </w:r>
    </w:p>
    <w:p w14:paraId="38D9DD01">
      <w:pPr>
        <w:spacing w:line="580" w:lineRule="exact"/>
        <w:ind w:firstLine="640"/>
        <w:jc w:val="both"/>
      </w:pPr>
      <w:r>
        <w:rPr>
          <w:rFonts w:ascii="仿宋_GB2312" w:hAnsi="仿宋_GB2312" w:eastAsia="仿宋_GB2312"/>
          <w:sz w:val="32"/>
        </w:rPr>
        <w:t>英吉沙县商务和工业信息化局无下属预算单位，下设3个科室，分别是：工业和信息化股、商贸流通股、办公室。</w:t>
      </w:r>
    </w:p>
    <w:p w14:paraId="268E6446">
      <w:r>
        <w:br w:type="page"/>
      </w:r>
    </w:p>
    <w:p w14:paraId="7861A9A2">
      <w:pPr>
        <w:spacing w:line="240" w:lineRule="auto"/>
        <w:jc w:val="center"/>
        <w:outlineLvl w:val="1"/>
      </w:pPr>
      <w:r>
        <w:rPr>
          <w:rFonts w:ascii="黑体" w:hAnsi="黑体" w:eastAsia="黑体"/>
          <w:sz w:val="32"/>
        </w:rPr>
        <w:t>第二部分 部门决算情况说明</w:t>
      </w:r>
    </w:p>
    <w:p w14:paraId="46C0FC01">
      <w:pPr>
        <w:spacing w:line="640" w:lineRule="exact"/>
        <w:ind w:firstLine="640"/>
        <w:jc w:val="both"/>
        <w:outlineLvl w:val="2"/>
      </w:pPr>
      <w:r>
        <w:rPr>
          <w:rFonts w:ascii="黑体" w:hAnsi="黑体" w:eastAsia="黑体"/>
          <w:sz w:val="32"/>
        </w:rPr>
        <w:t>一、收入支出决算总体情况说明</w:t>
      </w:r>
    </w:p>
    <w:p w14:paraId="1B1A897B">
      <w:pPr>
        <w:spacing w:line="580" w:lineRule="exact"/>
        <w:ind w:firstLine="640"/>
        <w:jc w:val="both"/>
      </w:pPr>
      <w:r>
        <w:rPr>
          <w:rFonts w:ascii="仿宋_GB2312" w:hAnsi="仿宋_GB2312" w:eastAsia="仿宋_GB2312"/>
          <w:b/>
          <w:sz w:val="32"/>
        </w:rPr>
        <w:t>2024年度收入总计2,021.72万元，</w:t>
      </w:r>
      <w:r>
        <w:rPr>
          <w:rFonts w:ascii="仿宋_GB2312" w:hAnsi="仿宋_GB2312" w:eastAsia="仿宋_GB2312"/>
          <w:b w:val="0"/>
          <w:sz w:val="32"/>
        </w:rPr>
        <w:t>其中：本年收入合计2,021.72万元，使用非财政拨款结余（含专用结余）0.00万元，年初结转和结余0.00万元。</w:t>
      </w:r>
    </w:p>
    <w:p w14:paraId="79B05FD7">
      <w:pPr>
        <w:spacing w:line="580" w:lineRule="exact"/>
        <w:ind w:firstLine="640"/>
        <w:jc w:val="both"/>
      </w:pPr>
      <w:r>
        <w:rPr>
          <w:rFonts w:ascii="仿宋_GB2312" w:hAnsi="仿宋_GB2312" w:eastAsia="仿宋_GB2312"/>
          <w:b/>
          <w:sz w:val="32"/>
        </w:rPr>
        <w:t>2024年度支出总计2,021.72万元，</w:t>
      </w:r>
      <w:r>
        <w:rPr>
          <w:rFonts w:ascii="仿宋_GB2312" w:hAnsi="仿宋_GB2312" w:eastAsia="仿宋_GB2312"/>
          <w:b w:val="0"/>
          <w:sz w:val="32"/>
        </w:rPr>
        <w:t>其中：本年支出合计2,021.72万元，结余分配0.00万元，年末结转和结余0.00万元。</w:t>
      </w:r>
    </w:p>
    <w:p w14:paraId="0395E13E">
      <w:pPr>
        <w:spacing w:line="580" w:lineRule="exact"/>
        <w:ind w:firstLine="640"/>
        <w:jc w:val="both"/>
      </w:pPr>
      <w:r>
        <w:rPr>
          <w:rFonts w:ascii="仿宋_GB2312" w:hAnsi="仿宋_GB2312" w:eastAsia="仿宋_GB2312"/>
          <w:b w:val="0"/>
          <w:sz w:val="32"/>
        </w:rPr>
        <w:t>收入支出总体与上年相比，减少9,463.82万元，下降82.40%，主要原因是：本年减少英吉沙县特色农副产品冷藏保鲜库建设、英吉沙县城关乡13村农贸市场建设、英吉沙县果蔬生产线配套建设、2022年第一批纺织服装专项资金、2022年第三批自治区纺织服装专项资金、2022年南疆四地州部分劳动密集型产业专项资金、2023年第一批、第二批自治区纺织服装专项资金等项目经费，导致相关经费减少。</w:t>
      </w:r>
    </w:p>
    <w:p w14:paraId="781ED11E">
      <w:pPr>
        <w:spacing w:line="640" w:lineRule="exact"/>
        <w:ind w:firstLine="640"/>
        <w:jc w:val="both"/>
        <w:outlineLvl w:val="2"/>
      </w:pPr>
      <w:r>
        <w:rPr>
          <w:rFonts w:ascii="黑体" w:hAnsi="黑体" w:eastAsia="黑体"/>
          <w:sz w:val="32"/>
        </w:rPr>
        <w:t>二、收入决算情况说明</w:t>
      </w:r>
    </w:p>
    <w:p w14:paraId="733199C9">
      <w:pPr>
        <w:spacing w:line="580" w:lineRule="exact"/>
        <w:ind w:firstLine="640"/>
        <w:jc w:val="both"/>
      </w:pPr>
      <w:r>
        <w:rPr>
          <w:rFonts w:ascii="仿宋_GB2312" w:hAnsi="仿宋_GB2312" w:eastAsia="仿宋_GB2312"/>
          <w:b/>
          <w:sz w:val="32"/>
        </w:rPr>
        <w:t>本年收入2,021.72万元，</w:t>
      </w:r>
      <w:r>
        <w:rPr>
          <w:rFonts w:ascii="仿宋_GB2312" w:hAnsi="仿宋_GB2312" w:eastAsia="仿宋_GB2312"/>
          <w:b w:val="0"/>
          <w:sz w:val="32"/>
        </w:rPr>
        <w:t>其中：财政拨款收入1,643.52万元，占81.29%；上级补助收入0.00万元，占0.00%；事业收入0.00万元，占0.00%；经营收入0.00万元，占0.00%；附属单位上缴收入0.00万元，占0.00%；其他收入378.20万元，占18.71%。</w:t>
      </w:r>
    </w:p>
    <w:p w14:paraId="6785789C">
      <w:pPr>
        <w:spacing w:line="640" w:lineRule="exact"/>
        <w:ind w:firstLine="640"/>
        <w:jc w:val="both"/>
        <w:outlineLvl w:val="2"/>
      </w:pPr>
      <w:r>
        <w:rPr>
          <w:rFonts w:ascii="黑体" w:hAnsi="黑体" w:eastAsia="黑体"/>
          <w:sz w:val="32"/>
        </w:rPr>
        <w:t>三、支出决算情况说明</w:t>
      </w:r>
    </w:p>
    <w:p w14:paraId="61F0479C">
      <w:pPr>
        <w:spacing w:line="580" w:lineRule="exact"/>
        <w:ind w:firstLine="640"/>
        <w:jc w:val="both"/>
      </w:pPr>
      <w:r>
        <w:rPr>
          <w:rFonts w:ascii="仿宋_GB2312" w:hAnsi="仿宋_GB2312" w:eastAsia="仿宋_GB2312"/>
          <w:b/>
          <w:sz w:val="32"/>
        </w:rPr>
        <w:t>本年支出2,021.72万元，</w:t>
      </w:r>
      <w:r>
        <w:rPr>
          <w:rFonts w:ascii="仿宋_GB2312" w:hAnsi="仿宋_GB2312" w:eastAsia="仿宋_GB2312"/>
          <w:b w:val="0"/>
          <w:sz w:val="32"/>
        </w:rPr>
        <w:t>其中：基本支出285.95万元，占14.14%；项目支出1,735.77万元，占85.86%；上缴上级支出0.00万元，占0.00%；经营支出0.00万元，占0.00%；对附属单位补助支出0.00万元，占0.00%。</w:t>
      </w:r>
    </w:p>
    <w:p w14:paraId="22CE53B3">
      <w:pPr>
        <w:spacing w:line="640" w:lineRule="exact"/>
        <w:ind w:firstLine="640"/>
        <w:jc w:val="both"/>
        <w:outlineLvl w:val="2"/>
      </w:pPr>
      <w:r>
        <w:rPr>
          <w:rFonts w:ascii="黑体" w:hAnsi="黑体" w:eastAsia="黑体"/>
          <w:sz w:val="32"/>
        </w:rPr>
        <w:t>四、财政拨款收入支出决算总体情况说明</w:t>
      </w:r>
    </w:p>
    <w:p w14:paraId="672200C5">
      <w:pPr>
        <w:spacing w:line="580" w:lineRule="exact"/>
        <w:ind w:firstLine="640"/>
        <w:jc w:val="both"/>
      </w:pPr>
      <w:r>
        <w:rPr>
          <w:rFonts w:ascii="仿宋_GB2312" w:hAnsi="仿宋_GB2312" w:eastAsia="仿宋_GB2312"/>
          <w:b/>
          <w:sz w:val="32"/>
        </w:rPr>
        <w:t>2024年度财政拨款收入总计1,643.52万元，</w:t>
      </w:r>
      <w:r>
        <w:rPr>
          <w:rFonts w:ascii="仿宋_GB2312" w:hAnsi="仿宋_GB2312" w:eastAsia="仿宋_GB2312"/>
          <w:b w:val="0"/>
          <w:sz w:val="32"/>
        </w:rPr>
        <w:t>其中：年初财政拨款结转和结余0.00万元，本年财政拨款收入1,643.52万元。</w:t>
      </w:r>
      <w:r>
        <w:rPr>
          <w:rFonts w:ascii="仿宋_GB2312" w:hAnsi="仿宋_GB2312" w:eastAsia="仿宋_GB2312"/>
          <w:b/>
          <w:sz w:val="32"/>
        </w:rPr>
        <w:t>财政拨款支出总计1,643.52万元，</w:t>
      </w:r>
      <w:r>
        <w:rPr>
          <w:rFonts w:ascii="仿宋_GB2312" w:hAnsi="仿宋_GB2312" w:eastAsia="仿宋_GB2312"/>
          <w:b w:val="0"/>
          <w:sz w:val="32"/>
        </w:rPr>
        <w:t>其中：年末财政拨款结转和结余0.00万元，本年财政拨款支出1,643.52万元。</w:t>
      </w:r>
    </w:p>
    <w:p w14:paraId="0EBBFDE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7,285.29万元，下降81.59%，主要原因是：本年减少英吉沙县特色农副产品冷藏保鲜库建设、英吉沙县城关乡13村农贸市场建设、英吉沙县果蔬生产线配套建设、2022年第一批纺织服装专项资金、2022年第三批自治区纺织服装专项资金、2022年南疆四地州部分劳动密集型产业专项资金、2023年第一批、第二批自治区纺织服装专项资金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230.29万元，决算数1,643.52万元，预决算差异率613.67%，主要原因是：年中追加英吉沙县城关乡农贸市场建设项目、2023年纺织服装企业运费电费补助项目、英吉沙县国债支持消费品以旧换新补贴项目等项目资金，导致预决算差异。</w:t>
      </w:r>
    </w:p>
    <w:p w14:paraId="3AAA0E75">
      <w:pPr>
        <w:spacing w:line="640" w:lineRule="exact"/>
        <w:ind w:firstLine="640"/>
        <w:jc w:val="both"/>
        <w:outlineLvl w:val="2"/>
      </w:pPr>
      <w:r>
        <w:rPr>
          <w:rFonts w:ascii="黑体" w:hAnsi="黑体" w:eastAsia="黑体"/>
          <w:sz w:val="32"/>
        </w:rPr>
        <w:t>五、一般公共预算财政拨款支出决算情况说明</w:t>
      </w:r>
    </w:p>
    <w:p w14:paraId="7FB9F48D">
      <w:pPr>
        <w:spacing w:line="640" w:lineRule="exact"/>
        <w:ind w:firstLine="640"/>
        <w:jc w:val="both"/>
        <w:outlineLvl w:val="3"/>
      </w:pPr>
      <w:r>
        <w:rPr>
          <w:rFonts w:ascii="楷体_GB2312" w:hAnsi="楷体_GB2312" w:eastAsia="楷体_GB2312"/>
          <w:b/>
          <w:sz w:val="32"/>
        </w:rPr>
        <w:t>（一）一般公共预算财政拨款支出决算总体情况</w:t>
      </w:r>
    </w:p>
    <w:p w14:paraId="729354F1">
      <w:pPr>
        <w:spacing w:line="580" w:lineRule="exact"/>
        <w:ind w:firstLine="640"/>
        <w:jc w:val="both"/>
      </w:pPr>
      <w:r>
        <w:rPr>
          <w:rFonts w:ascii="仿宋_GB2312" w:hAnsi="仿宋_GB2312" w:eastAsia="仿宋_GB2312"/>
          <w:b/>
          <w:sz w:val="32"/>
        </w:rPr>
        <w:t>2024年度一般公共预算财政拨款支出1,586.16万元，</w:t>
      </w:r>
      <w:r>
        <w:rPr>
          <w:rFonts w:ascii="仿宋_GB2312" w:hAnsi="仿宋_GB2312" w:eastAsia="仿宋_GB2312"/>
          <w:b w:val="0"/>
          <w:sz w:val="32"/>
        </w:rPr>
        <w:t>占本年支出合计的78.46%。</w:t>
      </w:r>
      <w:r>
        <w:rPr>
          <w:rFonts w:ascii="仿宋_GB2312" w:hAnsi="仿宋_GB2312" w:eastAsia="仿宋_GB2312"/>
          <w:b/>
          <w:sz w:val="32"/>
        </w:rPr>
        <w:t>与上年相比，</w:t>
      </w:r>
      <w:r>
        <w:rPr>
          <w:rFonts w:ascii="仿宋_GB2312" w:hAnsi="仿宋_GB2312" w:eastAsia="仿宋_GB2312"/>
          <w:b w:val="0"/>
          <w:sz w:val="32"/>
        </w:rPr>
        <w:t>减少6,476.81万元，下降80.33%，主要原因是：本年减少英吉沙县特色农副产品冷藏保鲜库建设、英吉沙县城关乡13村农贸市场建设、英吉沙县果蔬生产线配套建设、2022年第一批纺织服装专项资金、2022年第三批自治区纺织服装专项资金、2022年南疆四地州部分劳动密集型产业专项资金、2023年第一批、第二批自治区纺织服装专项资金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年初预算数230.29万元，决算数1,586.16万元，预决算差异率588.77%，主要原因是：年中追加英吉沙县城关乡农贸市场建设项目、2023年纺织服装企业运费电费补助项目</w:t>
      </w:r>
      <w:r>
        <w:rPr>
          <w:rFonts w:hint="eastAsia" w:ascii="仿宋_GB2312" w:hAnsi="仿宋_GB2312" w:eastAsia="仿宋_GB2312"/>
          <w:b w:val="0"/>
          <w:sz w:val="32"/>
          <w:lang w:eastAsia="zh-CN"/>
        </w:rPr>
        <w:t>等</w:t>
      </w:r>
      <w:r>
        <w:rPr>
          <w:rFonts w:ascii="仿宋_GB2312" w:hAnsi="仿宋_GB2312" w:eastAsia="仿宋_GB2312"/>
          <w:b w:val="0"/>
          <w:sz w:val="32"/>
        </w:rPr>
        <w:t>项目资金，导致预决算差异。</w:t>
      </w:r>
    </w:p>
    <w:p w14:paraId="21FD8D69">
      <w:pPr>
        <w:spacing w:line="640" w:lineRule="exact"/>
        <w:ind w:firstLine="640"/>
        <w:jc w:val="both"/>
        <w:outlineLvl w:val="3"/>
      </w:pPr>
      <w:r>
        <w:rPr>
          <w:rFonts w:ascii="楷体_GB2312" w:hAnsi="楷体_GB2312" w:eastAsia="楷体_GB2312"/>
          <w:b/>
          <w:sz w:val="32"/>
        </w:rPr>
        <w:t>（二）一般公共预算财政拨款支出决算结构情况</w:t>
      </w:r>
    </w:p>
    <w:p w14:paraId="748864B8">
      <w:pPr>
        <w:spacing w:line="580" w:lineRule="exact"/>
        <w:ind w:firstLine="640"/>
        <w:jc w:val="both"/>
      </w:pPr>
      <w:r>
        <w:rPr>
          <w:rFonts w:ascii="仿宋_GB2312" w:hAnsi="仿宋_GB2312" w:eastAsia="仿宋_GB2312"/>
          <w:b w:val="0"/>
          <w:sz w:val="32"/>
        </w:rPr>
        <w:t>1.一般公共服务支出(类)224.26万元,占14.14%。</w:t>
      </w:r>
    </w:p>
    <w:p w14:paraId="12A439C7">
      <w:pPr>
        <w:spacing w:line="580" w:lineRule="exact"/>
        <w:ind w:firstLine="640"/>
        <w:jc w:val="both"/>
      </w:pPr>
      <w:r>
        <w:rPr>
          <w:rFonts w:ascii="仿宋_GB2312" w:hAnsi="仿宋_GB2312" w:eastAsia="仿宋_GB2312"/>
          <w:b w:val="0"/>
          <w:sz w:val="32"/>
        </w:rPr>
        <w:t>2.科学技术支出(类)64.00万元,占4.03%。</w:t>
      </w:r>
    </w:p>
    <w:p w14:paraId="45D6D410">
      <w:pPr>
        <w:spacing w:line="580" w:lineRule="exact"/>
        <w:ind w:firstLine="640"/>
        <w:jc w:val="both"/>
      </w:pPr>
      <w:r>
        <w:rPr>
          <w:rFonts w:ascii="仿宋_GB2312" w:hAnsi="仿宋_GB2312" w:eastAsia="仿宋_GB2312"/>
          <w:b w:val="0"/>
          <w:sz w:val="32"/>
        </w:rPr>
        <w:t>3.社会保障和就业支出(类)44.40万元,占2.80%。</w:t>
      </w:r>
    </w:p>
    <w:p w14:paraId="56C3CBAB">
      <w:pPr>
        <w:spacing w:line="580" w:lineRule="exact"/>
        <w:ind w:firstLine="640"/>
        <w:jc w:val="both"/>
      </w:pPr>
      <w:r>
        <w:rPr>
          <w:rFonts w:ascii="仿宋_GB2312" w:hAnsi="仿宋_GB2312" w:eastAsia="仿宋_GB2312"/>
          <w:b w:val="0"/>
          <w:sz w:val="32"/>
        </w:rPr>
        <w:t>4.卫生健康支出(类)7.04万元,占0.44%。</w:t>
      </w:r>
    </w:p>
    <w:p w14:paraId="0EBA7751">
      <w:pPr>
        <w:spacing w:line="580" w:lineRule="exact"/>
        <w:ind w:firstLine="640"/>
        <w:jc w:val="both"/>
      </w:pPr>
      <w:r>
        <w:rPr>
          <w:rFonts w:ascii="仿宋_GB2312" w:hAnsi="仿宋_GB2312" w:eastAsia="仿宋_GB2312"/>
          <w:b w:val="0"/>
          <w:sz w:val="32"/>
        </w:rPr>
        <w:t>5.农林水支出(类)40.43万元,占2.55%。</w:t>
      </w:r>
    </w:p>
    <w:p w14:paraId="4A659339">
      <w:pPr>
        <w:spacing w:line="580" w:lineRule="exact"/>
        <w:ind w:firstLine="640"/>
        <w:jc w:val="both"/>
      </w:pPr>
      <w:r>
        <w:rPr>
          <w:rFonts w:ascii="仿宋_GB2312" w:hAnsi="仿宋_GB2312" w:eastAsia="仿宋_GB2312"/>
          <w:b w:val="0"/>
          <w:sz w:val="32"/>
        </w:rPr>
        <w:t>6.交通运输支出(类)2.52万元,占0.16%。</w:t>
      </w:r>
    </w:p>
    <w:p w14:paraId="1621F319">
      <w:pPr>
        <w:spacing w:line="580" w:lineRule="exact"/>
        <w:ind w:firstLine="640"/>
        <w:jc w:val="both"/>
      </w:pPr>
      <w:r>
        <w:rPr>
          <w:rFonts w:ascii="仿宋_GB2312" w:hAnsi="仿宋_GB2312" w:eastAsia="仿宋_GB2312"/>
          <w:b w:val="0"/>
          <w:sz w:val="32"/>
        </w:rPr>
        <w:t>7.资源勘探工业信息等支出(类)1,127.26万元,占71.07%。</w:t>
      </w:r>
    </w:p>
    <w:p w14:paraId="581B1BC8">
      <w:pPr>
        <w:spacing w:line="580" w:lineRule="exact"/>
        <w:ind w:firstLine="640"/>
        <w:jc w:val="both"/>
      </w:pPr>
      <w:r>
        <w:rPr>
          <w:rFonts w:ascii="仿宋_GB2312" w:hAnsi="仿宋_GB2312" w:eastAsia="仿宋_GB2312"/>
          <w:b w:val="0"/>
          <w:sz w:val="32"/>
        </w:rPr>
        <w:t>8.商业服务业等支出(类)42.00万元,占2.65%。</w:t>
      </w:r>
    </w:p>
    <w:p w14:paraId="7FD9D580">
      <w:pPr>
        <w:spacing w:line="580" w:lineRule="exact"/>
        <w:ind w:firstLine="640"/>
        <w:jc w:val="both"/>
      </w:pPr>
      <w:r>
        <w:rPr>
          <w:rFonts w:ascii="仿宋_GB2312" w:hAnsi="仿宋_GB2312" w:eastAsia="仿宋_GB2312"/>
          <w:b w:val="0"/>
          <w:sz w:val="32"/>
        </w:rPr>
        <w:t>9.住房保障支出(类)10.25万元,占0.65%。</w:t>
      </w:r>
    </w:p>
    <w:p w14:paraId="0C45D4C3">
      <w:pPr>
        <w:spacing w:line="580" w:lineRule="exact"/>
        <w:ind w:firstLine="640"/>
        <w:jc w:val="both"/>
      </w:pPr>
      <w:r>
        <w:rPr>
          <w:rFonts w:ascii="仿宋_GB2312" w:hAnsi="仿宋_GB2312" w:eastAsia="仿宋_GB2312"/>
          <w:b w:val="0"/>
          <w:sz w:val="32"/>
        </w:rPr>
        <w:t>10.其他支出(类)24.00万元,占1.51%。</w:t>
      </w:r>
    </w:p>
    <w:p w14:paraId="0FBBE0FA">
      <w:pPr>
        <w:spacing w:line="640" w:lineRule="exact"/>
        <w:ind w:firstLine="640"/>
        <w:jc w:val="both"/>
        <w:outlineLvl w:val="3"/>
      </w:pPr>
      <w:r>
        <w:rPr>
          <w:rFonts w:ascii="楷体_GB2312" w:hAnsi="楷体_GB2312" w:eastAsia="楷体_GB2312"/>
          <w:b/>
          <w:sz w:val="32"/>
        </w:rPr>
        <w:t>（三）一般公共预算财政拨款支出决算具体情况</w:t>
      </w:r>
    </w:p>
    <w:p w14:paraId="3EADCA44">
      <w:pPr>
        <w:spacing w:line="580" w:lineRule="exact"/>
        <w:ind w:firstLine="640"/>
        <w:jc w:val="both"/>
      </w:pPr>
      <w:r>
        <w:rPr>
          <w:rFonts w:ascii="仿宋_GB2312" w:hAnsi="仿宋_GB2312" w:eastAsia="仿宋_GB2312"/>
          <w:b w:val="0"/>
          <w:sz w:val="32"/>
        </w:rPr>
        <w:t>1.一般公共服务支出(类)商贸事务(款)行政运行(项):支出决算数为212.27万元，比上年决算增加150.66万元，增长244.54%,主要原因是：本年在职人员增加，在职人员工资调增，导致相关人员经费较上年有所增加。</w:t>
      </w:r>
    </w:p>
    <w:p w14:paraId="5BFFA433">
      <w:pPr>
        <w:spacing w:line="580" w:lineRule="exact"/>
        <w:ind w:firstLine="640"/>
        <w:jc w:val="both"/>
      </w:pPr>
      <w:r>
        <w:rPr>
          <w:rFonts w:ascii="仿宋_GB2312" w:hAnsi="仿宋_GB2312" w:eastAsia="仿宋_GB2312"/>
          <w:b w:val="0"/>
          <w:sz w:val="32"/>
        </w:rPr>
        <w:t>2.一般公共服务支出(类)商贸事务(款)招商引资(项):支出决算数为11.99万元，比上年决算减少9.18万元，下降43.36%,主要原因是：本年科目调整，部分人员津补贴、奖金等人员经费调整至主科目列支，导致经费减少。</w:t>
      </w:r>
    </w:p>
    <w:p w14:paraId="4FE4557D">
      <w:pPr>
        <w:spacing w:line="580" w:lineRule="exact"/>
        <w:ind w:firstLine="640"/>
        <w:jc w:val="both"/>
      </w:pPr>
      <w:r>
        <w:rPr>
          <w:rFonts w:ascii="仿宋_GB2312" w:hAnsi="仿宋_GB2312" w:eastAsia="仿宋_GB2312"/>
          <w:b w:val="0"/>
          <w:sz w:val="32"/>
        </w:rPr>
        <w:t>3.科学技术支出(类)科技条件与服务(款)其他科技条件与服务支出(项):支出决算数为64.00万元，比上年决算增加64.00万元，增长100.00%,主要原因是：本年增加英吉沙县国家级电子商务进农村综合示范项目经费，导致相关经费增加。</w:t>
      </w:r>
    </w:p>
    <w:p w14:paraId="58A1FD46">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4.社会保障和就业支出(类)行政事业单位养老支出(款)行政单位离退休(项):支出决算数为25.76万元，比上年决算增加6.09万元，增长30.96%,主要原因是：本年增加退休人员基础绩效奖，退休费支出增加。</w:t>
      </w:r>
    </w:p>
    <w:p w14:paraId="32F24EEE">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13.13万元，比上年决算增加1.09万元，增长9.05%,主要原因是：本年在职人员工资基数调增，养老缴费基数上涨，相应支出增加。</w:t>
      </w:r>
    </w:p>
    <w:p w14:paraId="43B83BDF">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5.52万元，比上年决算减少2.60万元，下降32.02%,主要原因是：本年新增退休人员较上年减少，职业年金缴费较上年减少。</w:t>
      </w:r>
    </w:p>
    <w:p w14:paraId="3C85233A">
      <w:pPr>
        <w:spacing w:line="580" w:lineRule="exact"/>
        <w:ind w:firstLine="640"/>
        <w:jc w:val="both"/>
      </w:pPr>
      <w:r>
        <w:rPr>
          <w:rFonts w:ascii="仿宋_GB2312" w:hAnsi="仿宋_GB2312" w:eastAsia="仿宋_GB2312"/>
          <w:b w:val="0"/>
          <w:sz w:val="32"/>
        </w:rPr>
        <w:t>7.卫生健康支出(类)行政事业单位医疗(款)行政单位医疗(项):支出决算数为5.58万元，比上年决算减少8.55万元，下降60.51%,主要原因是：本年在职人员调入调出，人员职级不同，缴费基数不同，导致行政单位医疗较上年减少。</w:t>
      </w:r>
    </w:p>
    <w:p w14:paraId="4EED0559">
      <w:pPr>
        <w:spacing w:line="580" w:lineRule="exact"/>
        <w:ind w:firstLine="640"/>
        <w:jc w:val="both"/>
      </w:pPr>
      <w:r>
        <w:rPr>
          <w:rFonts w:ascii="仿宋_GB2312" w:hAnsi="仿宋_GB2312" w:eastAsia="仿宋_GB2312"/>
          <w:b w:val="0"/>
          <w:sz w:val="32"/>
        </w:rPr>
        <w:t>8.卫生健康支出(类)行政事业单位医疗(款)公务员医疗补助(项):支出决算数为1.46万元，比上年决算减少2.35万元，下降61.68%,主要原因是：本年在职人员调入调出，人员职级不同，缴费基数不同，导致公务员医疗补助较上年减少。</w:t>
      </w:r>
    </w:p>
    <w:p w14:paraId="03D87B2B">
      <w:pPr>
        <w:spacing w:line="580" w:lineRule="exact"/>
        <w:ind w:firstLine="640"/>
        <w:jc w:val="both"/>
      </w:pPr>
      <w:r>
        <w:rPr>
          <w:rFonts w:ascii="仿宋_GB2312" w:hAnsi="仿宋_GB2312" w:eastAsia="仿宋_GB2312"/>
          <w:b w:val="0"/>
          <w:sz w:val="32"/>
        </w:rPr>
        <w:t>9.节能环保支出(类)能源节约利用(款)能源节约利用(项):支出决算数为0.00万元，比上年决算减少150.00万元，下降100.00%,主要原因是：本年减少2022年度自治区工业节能减排专项项目、自治区工业节能减排专项资金项目，导致相关经费减少。</w:t>
      </w:r>
    </w:p>
    <w:p w14:paraId="3758A137">
      <w:pPr>
        <w:spacing w:line="580" w:lineRule="exact"/>
        <w:ind w:firstLine="640"/>
        <w:jc w:val="both"/>
      </w:pPr>
      <w:r>
        <w:rPr>
          <w:rFonts w:ascii="仿宋_GB2312" w:hAnsi="仿宋_GB2312" w:eastAsia="仿宋_GB2312"/>
          <w:b w:val="0"/>
          <w:sz w:val="32"/>
        </w:rPr>
        <w:t>10.农林水支出(类)巩固脱贫攻坚成果衔接乡村振兴(款)生产发展(项):支出决算数为40.43万元，比上年决算减少6,031.56万元，下降99.33%,主要原因是：本年减少英吉沙县特色农副产品冷藏保鲜库建设、英吉沙县城关乡13村农贸市场建设、英吉沙县果蔬生产线配套建设等项目经费，导致相关经费减少。</w:t>
      </w:r>
    </w:p>
    <w:p w14:paraId="7ACFE78B">
      <w:pPr>
        <w:spacing w:line="580" w:lineRule="exact"/>
        <w:ind w:firstLine="640"/>
        <w:jc w:val="both"/>
      </w:pPr>
      <w:r>
        <w:rPr>
          <w:rFonts w:ascii="仿宋_GB2312" w:hAnsi="仿宋_GB2312" w:eastAsia="仿宋_GB2312"/>
          <w:b w:val="0"/>
          <w:sz w:val="32"/>
        </w:rPr>
        <w:t>11.交通运输支出(类)邮政业支出(款)邮政普遍服务与特殊服务(项):支出决算数为2.52万元，比上年决算增加0.00万元，增长0.00%,主要原因是：2023年农牧区投递员专项补贴资金与上年一致，无变化。</w:t>
      </w:r>
    </w:p>
    <w:p w14:paraId="385AAE3F">
      <w:pPr>
        <w:spacing w:line="580" w:lineRule="exact"/>
        <w:ind w:firstLine="640"/>
        <w:jc w:val="both"/>
      </w:pPr>
      <w:r>
        <w:rPr>
          <w:rFonts w:ascii="仿宋_GB2312" w:hAnsi="仿宋_GB2312" w:eastAsia="仿宋_GB2312"/>
          <w:b w:val="0"/>
          <w:sz w:val="32"/>
        </w:rPr>
        <w:t>12.资源勘探工业信息等支出(类)制造业(款)纺织业(项):支出决算数为1,127.26万元，比上年决算减少467.68万元，下降29.32%,主要原因是：本年减少2022年第一批纺织服装专项资金、2022年第三批自治区纺织服装专项资金、2022年南疆四地州部分劳动密集型产业专项资金、2023年第一批、第二批自治区纺织服装专项资金等项目经费，导致相关经费减少。</w:t>
      </w:r>
    </w:p>
    <w:p w14:paraId="7CF507BA">
      <w:pPr>
        <w:spacing w:line="580" w:lineRule="exact"/>
        <w:ind w:firstLine="640"/>
        <w:jc w:val="both"/>
      </w:pPr>
      <w:r>
        <w:rPr>
          <w:rFonts w:ascii="仿宋_GB2312" w:hAnsi="仿宋_GB2312" w:eastAsia="仿宋_GB2312"/>
          <w:b w:val="0"/>
          <w:sz w:val="32"/>
        </w:rPr>
        <w:t>13.商业服务业等支出(类)商业流通事务(款)其他商业流通事务支出(项):支出决算数为9.00万元，比上年决算增加9.00万元，增长100.00%,主要原因是：本年增加2024年第一批家电以旧换新补贴项目经费，导致相关经费增加。</w:t>
      </w:r>
    </w:p>
    <w:p w14:paraId="3A8CCC73">
      <w:pPr>
        <w:spacing w:line="580" w:lineRule="exact"/>
        <w:ind w:firstLine="640"/>
        <w:jc w:val="both"/>
      </w:pPr>
      <w:r>
        <w:rPr>
          <w:rFonts w:ascii="仿宋_GB2312" w:hAnsi="仿宋_GB2312" w:eastAsia="仿宋_GB2312"/>
          <w:b w:val="0"/>
          <w:sz w:val="32"/>
        </w:rPr>
        <w:t>14.商业服务业等支出(类)涉外发展服务支出(款)其他涉外发展服务支出(项):支出决算数为33.00万元，比上年决算增加33.00万元，增长100.00%,主要原因是：本年增加中央外经贸发展专项资金，导致相关经费增加。</w:t>
      </w:r>
    </w:p>
    <w:p w14:paraId="5C0465B7">
      <w:pPr>
        <w:spacing w:line="580" w:lineRule="exact"/>
        <w:ind w:firstLine="640"/>
        <w:jc w:val="both"/>
      </w:pPr>
      <w:r>
        <w:rPr>
          <w:rFonts w:ascii="仿宋_GB2312" w:hAnsi="仿宋_GB2312" w:eastAsia="仿宋_GB2312"/>
          <w:b w:val="0"/>
          <w:sz w:val="32"/>
        </w:rPr>
        <w:t>15.商业服务业等支出(类)其他商业服务业等支出(款)其他商业服务业等支出(项):支出决算数为0.00万元，比上年决算减少69.78万元，下降100.00%,主要原因是：本年减少2022年度英吉沙县城关乡13村综合市场提升改造项目、2022年度托普鲁克乡商贸中心改造项目，导致相关经费减少。</w:t>
      </w:r>
    </w:p>
    <w:p w14:paraId="485A66CF">
      <w:pPr>
        <w:spacing w:line="580" w:lineRule="exact"/>
        <w:ind w:firstLine="640"/>
        <w:jc w:val="both"/>
      </w:pPr>
      <w:r>
        <w:rPr>
          <w:rFonts w:ascii="仿宋_GB2312" w:hAnsi="仿宋_GB2312" w:eastAsia="仿宋_GB2312"/>
          <w:b w:val="0"/>
          <w:sz w:val="32"/>
        </w:rPr>
        <w:t>16.住房保障支出(类)住房改革支出(款)住房公积金(项):支出决算数为10.25万元，比上年决算增加0.06万元，增长0.59%,主要原因是：本年在职人员工资基数调增，公积金缴费基数上涨，相应支出增加。</w:t>
      </w:r>
    </w:p>
    <w:p w14:paraId="2F0FF7AC">
      <w:pPr>
        <w:spacing w:line="580" w:lineRule="exact"/>
        <w:ind w:firstLine="640"/>
        <w:jc w:val="both"/>
      </w:pPr>
      <w:r>
        <w:rPr>
          <w:rFonts w:ascii="仿宋_GB2312" w:hAnsi="仿宋_GB2312" w:eastAsia="仿宋_GB2312"/>
          <w:b w:val="0"/>
          <w:sz w:val="32"/>
        </w:rPr>
        <w:t>17.其他支出(类)其他支出(款)其他支出(项):支出决算数为24.00万元，比上年决算增加1.00万元，增长4.35%,主要原因是：本年增加2023年边境地区转移支付（边境贸易能力建设）专项资金项目资金。</w:t>
      </w:r>
    </w:p>
    <w:p w14:paraId="7A4127AF">
      <w:pPr>
        <w:spacing w:line="640" w:lineRule="exact"/>
        <w:ind w:firstLine="640"/>
        <w:jc w:val="both"/>
        <w:outlineLvl w:val="2"/>
      </w:pPr>
      <w:r>
        <w:rPr>
          <w:rFonts w:ascii="黑体" w:hAnsi="黑体" w:eastAsia="黑体"/>
          <w:sz w:val="32"/>
        </w:rPr>
        <w:t>六、一般公共预算财政拨款基本支出决算情况说明</w:t>
      </w:r>
    </w:p>
    <w:p w14:paraId="58689E6F">
      <w:pPr>
        <w:spacing w:line="580" w:lineRule="exact"/>
        <w:ind w:firstLine="640"/>
        <w:jc w:val="both"/>
      </w:pPr>
      <w:r>
        <w:rPr>
          <w:rFonts w:ascii="仿宋_GB2312" w:hAnsi="仿宋_GB2312" w:eastAsia="仿宋_GB2312"/>
          <w:b w:val="0"/>
          <w:sz w:val="32"/>
        </w:rPr>
        <w:t>2024年度一般公共预算财政拨款基本支出285.95万元，其中：</w:t>
      </w:r>
      <w:r>
        <w:rPr>
          <w:rFonts w:ascii="仿宋_GB2312" w:hAnsi="仿宋_GB2312" w:eastAsia="仿宋_GB2312"/>
          <w:b/>
          <w:sz w:val="32"/>
        </w:rPr>
        <w:t>人员经费225.84万元，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w:t>
      </w:r>
    </w:p>
    <w:p w14:paraId="50D84BD0">
      <w:pPr>
        <w:spacing w:line="580" w:lineRule="exact"/>
        <w:ind w:firstLine="640"/>
        <w:jc w:val="both"/>
      </w:pPr>
      <w:r>
        <w:rPr>
          <w:rFonts w:ascii="仿宋_GB2312" w:hAnsi="仿宋_GB2312" w:eastAsia="仿宋_GB2312"/>
          <w:b/>
          <w:sz w:val="32"/>
        </w:rPr>
        <w:t>公用经费60.12万元，</w:t>
      </w:r>
      <w:r>
        <w:rPr>
          <w:rFonts w:ascii="仿宋_GB2312" w:hAnsi="仿宋_GB2312" w:eastAsia="仿宋_GB2312"/>
          <w:b w:val="0"/>
          <w:sz w:val="32"/>
        </w:rPr>
        <w:t>包括：办公费、水费、电费、邮电费、差旅费、税金及附加费用、费用补贴。</w:t>
      </w:r>
    </w:p>
    <w:p w14:paraId="43FC90A3">
      <w:pPr>
        <w:spacing w:line="640" w:lineRule="exact"/>
        <w:ind w:firstLine="640"/>
        <w:jc w:val="both"/>
        <w:outlineLvl w:val="2"/>
      </w:pPr>
      <w:r>
        <w:rPr>
          <w:rFonts w:ascii="黑体" w:hAnsi="黑体" w:eastAsia="黑体"/>
          <w:sz w:val="32"/>
        </w:rPr>
        <w:t>七、政府性基金预算财政拨款收入支出决算情况说明</w:t>
      </w:r>
    </w:p>
    <w:p w14:paraId="1C21083A">
      <w:pPr>
        <w:spacing w:line="580" w:lineRule="exact"/>
        <w:ind w:firstLine="640"/>
        <w:jc w:val="both"/>
      </w:pPr>
      <w:r>
        <w:rPr>
          <w:rFonts w:ascii="仿宋_GB2312" w:hAnsi="仿宋_GB2312" w:eastAsia="仿宋_GB2312"/>
          <w:b/>
          <w:sz w:val="32"/>
        </w:rPr>
        <w:t>2024年度政府性基金预算财政拨款收入总计57.37万元，</w:t>
      </w:r>
      <w:r>
        <w:rPr>
          <w:rFonts w:ascii="仿宋_GB2312" w:hAnsi="仿宋_GB2312" w:eastAsia="仿宋_GB2312"/>
          <w:b w:val="0"/>
          <w:sz w:val="32"/>
        </w:rPr>
        <w:t>其中：年初结转和结余0.00万元，本年收入57.37万元。</w:t>
      </w:r>
      <w:r>
        <w:rPr>
          <w:rFonts w:ascii="仿宋_GB2312" w:hAnsi="仿宋_GB2312" w:eastAsia="仿宋_GB2312"/>
          <w:b/>
          <w:sz w:val="32"/>
        </w:rPr>
        <w:t>政府性基金预算财政拨款支出总计57.37万元，</w:t>
      </w:r>
      <w:r>
        <w:rPr>
          <w:rFonts w:ascii="仿宋_GB2312" w:hAnsi="仿宋_GB2312" w:eastAsia="仿宋_GB2312"/>
          <w:b w:val="0"/>
          <w:sz w:val="32"/>
        </w:rPr>
        <w:t>其中：年末结转和结余0.00万元，本年支出57.37万元。</w:t>
      </w:r>
    </w:p>
    <w:p w14:paraId="739F064B">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减少808.47万元，下降93.37%，主要原因是：本年减少2023年专项债券付息支出项目经费，导致相关经费减少。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年初预算数0.00万元，决算数57.37万元，预决算差异率100.00%，主要原因是：年中追加英吉沙县国债支持消费品以旧换新补贴项目资金，导致预决算差异。</w:t>
      </w:r>
    </w:p>
    <w:p w14:paraId="06F62A9D">
      <w:pPr>
        <w:spacing w:line="580" w:lineRule="exact"/>
        <w:ind w:firstLine="640"/>
        <w:jc w:val="both"/>
      </w:pPr>
      <w:r>
        <w:rPr>
          <w:rFonts w:ascii="仿宋_GB2312" w:hAnsi="仿宋_GB2312" w:eastAsia="仿宋_GB2312"/>
          <w:b w:val="0"/>
          <w:sz w:val="32"/>
        </w:rPr>
        <w:t>政府性基金预算财政拨款支出57.37万元。</w:t>
      </w:r>
    </w:p>
    <w:p w14:paraId="5F4E4BC1">
      <w:pPr>
        <w:spacing w:line="580" w:lineRule="exact"/>
        <w:ind w:firstLine="640"/>
        <w:jc w:val="both"/>
      </w:pPr>
      <w:r>
        <w:rPr>
          <w:rFonts w:ascii="仿宋_GB2312" w:hAnsi="仿宋_GB2312" w:eastAsia="仿宋_GB2312"/>
          <w:b w:val="0"/>
          <w:sz w:val="32"/>
        </w:rPr>
        <w:t>1.资源勘探工业信息等支出(类)超长期特别国债安排的支出(款)制造业(项):支出决算数为57.37万元，比上年决算增加57.37万元，增长100.00%,主要原因是：本年增加英吉沙县国债支持消费品以旧换新补贴项目资金，导致相关经费增加。</w:t>
      </w:r>
    </w:p>
    <w:p w14:paraId="7404B53F">
      <w:pPr>
        <w:spacing w:line="580" w:lineRule="exact"/>
        <w:ind w:firstLine="640"/>
        <w:jc w:val="both"/>
      </w:pPr>
      <w:r>
        <w:rPr>
          <w:rFonts w:ascii="仿宋_GB2312" w:hAnsi="仿宋_GB2312" w:eastAsia="仿宋_GB2312"/>
          <w:b w:val="0"/>
          <w:sz w:val="32"/>
        </w:rPr>
        <w:t>2.债务付息支出(类)地方政府专项债务付息支出(款)其他地方自行试点项目收益专项债券付息支出(项):支出决算数为0.00万元，比上年决算减少865.84万元，下降100.00%,主要原因是：本年减少2023年专项债券付息支出项目经费，导致相关经费减少。</w:t>
      </w:r>
    </w:p>
    <w:p w14:paraId="268CE74C">
      <w:pPr>
        <w:spacing w:line="640" w:lineRule="exact"/>
        <w:ind w:firstLine="640"/>
        <w:jc w:val="both"/>
        <w:outlineLvl w:val="2"/>
      </w:pPr>
      <w:r>
        <w:rPr>
          <w:rFonts w:ascii="黑体" w:hAnsi="黑体" w:eastAsia="黑体"/>
          <w:sz w:val="32"/>
        </w:rPr>
        <w:t>八、国有资本经营预算财政拨款收入支出决算情况说明</w:t>
      </w:r>
    </w:p>
    <w:p w14:paraId="65B7917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1345BF8">
      <w:pPr>
        <w:spacing w:line="640" w:lineRule="exact"/>
        <w:ind w:firstLine="640"/>
        <w:jc w:val="both"/>
        <w:outlineLvl w:val="2"/>
      </w:pPr>
      <w:r>
        <w:rPr>
          <w:rFonts w:ascii="黑体" w:hAnsi="黑体" w:eastAsia="黑体"/>
          <w:sz w:val="32"/>
        </w:rPr>
        <w:t>九、财政拨款“三公”经费支出决算情况说明</w:t>
      </w:r>
    </w:p>
    <w:p w14:paraId="331BB013">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比上年减少0.45万元，下降100.00%，主要原因是：严格落实</w:t>
      </w:r>
      <w:r>
        <w:rPr>
          <w:rFonts w:hint="eastAsia" w:ascii="仿宋_GB2312" w:hAnsi="仿宋_GB2312" w:eastAsia="仿宋_GB2312"/>
          <w:b w:val="0"/>
          <w:sz w:val="32"/>
          <w:lang w:val="en-US" w:eastAsia="zh-CN"/>
        </w:rPr>
        <w:t>中央</w:t>
      </w:r>
      <w:r>
        <w:rPr>
          <w:rFonts w:hint="eastAsia" w:ascii="仿宋_GB2312" w:hAnsi="仿宋_GB2312" w:eastAsia="仿宋_GB2312"/>
          <w:b w:val="0"/>
          <w:sz w:val="32"/>
          <w:lang w:eastAsia="zh-CN"/>
        </w:rPr>
        <w:t>八项规定</w:t>
      </w:r>
      <w:r>
        <w:rPr>
          <w:rFonts w:ascii="仿宋_GB2312" w:hAnsi="仿宋_GB2312" w:eastAsia="仿宋_GB2312"/>
          <w:b w:val="0"/>
          <w:sz w:val="32"/>
        </w:rPr>
        <w:t>精神，厉行节约，减少公务用车运行维护费。其中：因公出国（境）费支出0.00万元，占0.00%，比上年增加0.00万元，增长0.00%，主要原因是：2023年与2024年均未安排因公出国（境）费支出。公务用车购置及运行维护费支出0.00万元，占0.00%，比上年减少0.45万元，下降100.00%，主要原因是：严格落实</w:t>
      </w:r>
      <w:r>
        <w:rPr>
          <w:rFonts w:hint="eastAsia" w:ascii="仿宋_GB2312" w:hAnsi="仿宋_GB2312" w:eastAsia="仿宋_GB2312"/>
          <w:b w:val="0"/>
          <w:sz w:val="32"/>
          <w:lang w:val="en-US" w:eastAsia="zh-CN"/>
        </w:rPr>
        <w:t>中央</w:t>
      </w:r>
      <w:r>
        <w:rPr>
          <w:rFonts w:hint="eastAsia" w:ascii="仿宋_GB2312" w:hAnsi="仿宋_GB2312" w:eastAsia="仿宋_GB2312"/>
          <w:b w:val="0"/>
          <w:sz w:val="32"/>
          <w:lang w:eastAsia="zh-CN"/>
        </w:rPr>
        <w:t>八项规定</w:t>
      </w:r>
      <w:r>
        <w:rPr>
          <w:rFonts w:ascii="仿宋_GB2312" w:hAnsi="仿宋_GB2312" w:eastAsia="仿宋_GB2312"/>
          <w:b w:val="0"/>
          <w:sz w:val="32"/>
        </w:rPr>
        <w:t>精神，厉行节约，减少公务用车运行维护费。公务接待费支出0.00万元，占0.00%，比上年增加0.00万元，增长0.00%，主要原因是：2023年与2024年均未安排公务接待费支出。</w:t>
      </w:r>
    </w:p>
    <w:p w14:paraId="326A1EB7">
      <w:pPr>
        <w:spacing w:line="580" w:lineRule="exact"/>
        <w:ind w:firstLine="640"/>
        <w:jc w:val="both"/>
      </w:pPr>
      <w:r>
        <w:rPr>
          <w:rFonts w:ascii="仿宋_GB2312" w:hAnsi="仿宋_GB2312" w:eastAsia="仿宋_GB2312"/>
          <w:b/>
          <w:sz w:val="32"/>
        </w:rPr>
        <w:t>具体情况如下：</w:t>
      </w:r>
    </w:p>
    <w:p w14:paraId="0D160BB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2411AE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差异车辆为一般业务用车，预算未安排公务用车运行维护费。</w:t>
      </w:r>
    </w:p>
    <w:p w14:paraId="647586C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7E7F23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9791A7A">
      <w:pPr>
        <w:spacing w:line="640" w:lineRule="exact"/>
        <w:ind w:firstLine="640"/>
        <w:jc w:val="both"/>
        <w:outlineLvl w:val="2"/>
      </w:pPr>
      <w:r>
        <w:rPr>
          <w:rFonts w:ascii="黑体" w:hAnsi="黑体" w:eastAsia="黑体"/>
          <w:sz w:val="32"/>
        </w:rPr>
        <w:t>十、其他重要事项的情况说明</w:t>
      </w:r>
    </w:p>
    <w:p w14:paraId="170F8870">
      <w:pPr>
        <w:spacing w:line="640" w:lineRule="exact"/>
        <w:ind w:firstLine="640"/>
        <w:jc w:val="both"/>
        <w:outlineLvl w:val="3"/>
      </w:pPr>
      <w:r>
        <w:rPr>
          <w:rFonts w:ascii="楷体_GB2312" w:hAnsi="楷体_GB2312" w:eastAsia="楷体_GB2312"/>
          <w:b/>
          <w:sz w:val="32"/>
        </w:rPr>
        <w:t>（一）机关运行经费及公用经费支出情况</w:t>
      </w:r>
    </w:p>
    <w:p w14:paraId="0560FE5F">
      <w:pPr>
        <w:spacing w:line="580" w:lineRule="exact"/>
        <w:ind w:firstLine="640"/>
        <w:jc w:val="both"/>
      </w:pPr>
      <w:r>
        <w:rPr>
          <w:rFonts w:ascii="仿宋_GB2312" w:hAnsi="仿宋_GB2312" w:eastAsia="仿宋_GB2312"/>
          <w:b w:val="0"/>
          <w:sz w:val="32"/>
        </w:rPr>
        <w:t>2024年度英吉沙县商务和工业信息化局（行政单位和参照公务员法管理事业单位）机关运行经费支出60.12万元，比上年增加57.48万元，增长2,177.27%，主要原因是：本年增加税金及附加费用等经费，导致机关运行经费增加。</w:t>
      </w:r>
    </w:p>
    <w:p w14:paraId="4F31E60F">
      <w:pPr>
        <w:spacing w:line="640" w:lineRule="exact"/>
        <w:ind w:firstLine="640"/>
        <w:jc w:val="both"/>
        <w:outlineLvl w:val="3"/>
      </w:pPr>
      <w:r>
        <w:rPr>
          <w:rFonts w:ascii="楷体_GB2312" w:hAnsi="楷体_GB2312" w:eastAsia="楷体_GB2312"/>
          <w:b/>
          <w:sz w:val="32"/>
        </w:rPr>
        <w:t>（二）政府采购情况</w:t>
      </w:r>
    </w:p>
    <w:p w14:paraId="73F85C04">
      <w:pPr>
        <w:spacing w:line="580" w:lineRule="exact"/>
        <w:ind w:firstLine="640"/>
        <w:jc w:val="both"/>
      </w:pPr>
      <w:r>
        <w:rPr>
          <w:rFonts w:ascii="仿宋_GB2312" w:hAnsi="仿宋_GB2312" w:eastAsia="仿宋_GB2312"/>
          <w:b w:val="0"/>
          <w:sz w:val="32"/>
        </w:rPr>
        <w:t>2024年度政府采购支出总额195.30万元，其中：政府采购货物支出0.00万元、政府采购工程支出0.00万元、政府采购服务支出195.30万元。</w:t>
      </w:r>
    </w:p>
    <w:p w14:paraId="759F42F4">
      <w:pPr>
        <w:spacing w:line="580" w:lineRule="exact"/>
        <w:ind w:firstLine="640"/>
        <w:jc w:val="both"/>
      </w:pPr>
      <w:r>
        <w:rPr>
          <w:rFonts w:ascii="仿宋_GB2312" w:hAnsi="仿宋_GB2312" w:eastAsia="仿宋_GB2312"/>
          <w:b w:val="0"/>
          <w:sz w:val="32"/>
        </w:rPr>
        <w:t>授予中小企业合同金额195.30万元，占政府采购支出总额的100.00%，其中：授予小微企业合同金额195.30万元，占政府采购支出总额的100.00%。</w:t>
      </w:r>
    </w:p>
    <w:p w14:paraId="453CA72E">
      <w:pPr>
        <w:spacing w:line="640" w:lineRule="exact"/>
        <w:ind w:firstLine="640"/>
        <w:jc w:val="both"/>
        <w:outlineLvl w:val="3"/>
      </w:pPr>
      <w:r>
        <w:rPr>
          <w:rFonts w:ascii="楷体_GB2312" w:hAnsi="楷体_GB2312" w:eastAsia="楷体_GB2312"/>
          <w:b/>
          <w:sz w:val="32"/>
        </w:rPr>
        <w:t>（三）国有资产占用情况说明</w:t>
      </w:r>
    </w:p>
    <w:p w14:paraId="6014D82E">
      <w:pPr>
        <w:spacing w:line="580" w:lineRule="exact"/>
        <w:ind w:firstLine="640"/>
        <w:jc w:val="both"/>
      </w:pPr>
      <w:r>
        <w:rPr>
          <w:rFonts w:ascii="仿宋_GB2312" w:hAnsi="仿宋_GB2312" w:eastAsia="仿宋_GB2312"/>
          <w:b w:val="0"/>
          <w:sz w:val="32"/>
        </w:rPr>
        <w:t>截至2024年12月31日，房屋0.00平方米，价值0.00万元。车辆2辆，价值36.15万元，其中：副部（省）级及以上领导用车0辆、主要负责人用车0辆、机要通信用车0辆、应急保障用车0辆、执法执勤用车0辆、特种专业技术用车0辆、离退休干部服务用车0辆、其他用车2辆，其他用车主要是：单位业务用车。单价100万元（含）以上设备（不含车辆）0台（套）。</w:t>
      </w:r>
    </w:p>
    <w:p w14:paraId="3DFD0FED">
      <w:pPr>
        <w:spacing w:line="640" w:lineRule="exact"/>
        <w:ind w:firstLine="640"/>
        <w:jc w:val="both"/>
        <w:outlineLvl w:val="2"/>
      </w:pPr>
      <w:r>
        <w:rPr>
          <w:rFonts w:ascii="黑体" w:hAnsi="黑体" w:eastAsia="黑体"/>
          <w:sz w:val="32"/>
        </w:rPr>
        <w:t>十一、预算绩效的情况说明</w:t>
      </w:r>
    </w:p>
    <w:p w14:paraId="57B8334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2,021.72万元，实际执行总额2,021.72万元；预算绩效评价项目15个，全年预算数4,312.33万元，全年执行数3,043.94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效果。二是严格按照工作职责和相关文件依据，确保专款专用。三是严格控制资金的流出方向，确保资金的合规性。发现的问题及原因：一是绩效评价体系还不够完善。对预算绩效管理的重要性认识不足</w:t>
      </w:r>
      <w:r>
        <w:rPr>
          <w:rFonts w:hint="eastAsia" w:ascii="仿宋_GB2312" w:hAnsi="仿宋_GB2312" w:eastAsia="仿宋_GB2312"/>
          <w:b w:val="0"/>
          <w:sz w:val="32"/>
          <w:lang w:eastAsia="zh-CN"/>
        </w:rPr>
        <w:t>，</w:t>
      </w:r>
      <w:r>
        <w:rPr>
          <w:rFonts w:ascii="仿宋_GB2312" w:hAnsi="仿宋_GB2312" w:eastAsia="仿宋_GB2312"/>
          <w:b w:val="0"/>
          <w:sz w:val="32"/>
        </w:rPr>
        <w:t>对预算绩效管理认识和了解不够深入，预算绩效管理体制没有完善</w:t>
      </w:r>
      <w:r>
        <w:rPr>
          <w:rFonts w:hint="eastAsia" w:ascii="仿宋_GB2312" w:hAnsi="仿宋_GB2312" w:eastAsia="仿宋_GB2312"/>
          <w:b w:val="0"/>
          <w:sz w:val="32"/>
          <w:lang w:eastAsia="zh-CN"/>
        </w:rPr>
        <w:t>地</w:t>
      </w:r>
      <w:r>
        <w:rPr>
          <w:rFonts w:ascii="仿宋_GB2312" w:hAnsi="仿宋_GB2312" w:eastAsia="仿宋_GB2312"/>
          <w:b w:val="0"/>
          <w:sz w:val="32"/>
        </w:rPr>
        <w:t>建立起来；二是管理水平和政策实施效果还不够明显。预算绩效管理队伍薄弱，对预算绩效管理的经验欠缺，工作人员频繁更换，工作人员业务不精通、经验有限，实际操作难，无法做到对预算绩效工作的全面管理。下一步改进措施：一是不断加强绩效管理队伍建设。加强对预算单位绩效专干、财务人员对绩效工作及绩效系统的培训，强化预算绩效管理、成本管理的理念，完善绩效指标，提高整体绩效目标质量，提升预算精细化管理水平；二是继续完善预算绩效管理相关工作制度，建立全过程预算绩效管理链条，有效贯彻落实全面实施绩效管理的精神。具体附整体支出绩效自评表，项目支出绩效自评表和评价报告。</w:t>
      </w:r>
    </w:p>
    <w:p w14:paraId="5A50206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7D1672C">
        <w:tblPrEx>
          <w:tblCellMar>
            <w:top w:w="0" w:type="dxa"/>
            <w:left w:w="108" w:type="dxa"/>
            <w:bottom w:w="0" w:type="dxa"/>
            <w:right w:w="108" w:type="dxa"/>
          </w:tblCellMar>
        </w:tblPrEx>
        <w:tc>
          <w:tcPr>
            <w:tcW w:w="8847" w:type="dxa"/>
            <w:gridSpan w:val="9"/>
            <w:vAlign w:val="center"/>
          </w:tcPr>
          <w:p w14:paraId="672DAB6B">
            <w:pPr>
              <w:jc w:val="center"/>
            </w:pPr>
            <w:r>
              <w:rPr>
                <w:rFonts w:ascii="宋体" w:hAnsi="宋体" w:eastAsia="宋体"/>
                <w:sz w:val="24"/>
              </w:rPr>
              <w:t>单位整体支出绩效自评表</w:t>
            </w:r>
          </w:p>
        </w:tc>
      </w:tr>
      <w:tr w14:paraId="6EFC471E">
        <w:tblPrEx>
          <w:tblCellMar>
            <w:top w:w="0" w:type="dxa"/>
            <w:left w:w="108" w:type="dxa"/>
            <w:bottom w:w="0" w:type="dxa"/>
            <w:right w:w="108" w:type="dxa"/>
          </w:tblCellMar>
        </w:tblPrEx>
        <w:tc>
          <w:tcPr>
            <w:tcW w:w="8847" w:type="dxa"/>
            <w:gridSpan w:val="9"/>
            <w:vAlign w:val="center"/>
          </w:tcPr>
          <w:p w14:paraId="2343950F">
            <w:pPr>
              <w:jc w:val="center"/>
            </w:pPr>
            <w:r>
              <w:rPr>
                <w:rFonts w:ascii="宋体" w:hAnsi="宋体" w:eastAsia="宋体"/>
                <w:sz w:val="24"/>
              </w:rPr>
              <w:t>（2024年度）</w:t>
            </w:r>
          </w:p>
        </w:tc>
      </w:tr>
      <w:tr w14:paraId="348469C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F3A21">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09F2B29">
            <w:pPr>
              <w:jc w:val="center"/>
            </w:pPr>
            <w:r>
              <w:rPr>
                <w:rFonts w:ascii="宋体" w:hAnsi="宋体" w:eastAsia="宋体"/>
                <w:sz w:val="16"/>
              </w:rPr>
              <w:t>英吉沙县商务和工业信息化局</w:t>
            </w:r>
          </w:p>
        </w:tc>
      </w:tr>
      <w:tr w14:paraId="3405ABE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2FC14">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8FC97">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CBE2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24EDB">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02B26">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BA77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CA804">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89585">
            <w:pPr>
              <w:jc w:val="center"/>
            </w:pPr>
            <w:r>
              <w:rPr>
                <w:rFonts w:ascii="宋体" w:hAnsi="宋体" w:eastAsia="宋体"/>
                <w:sz w:val="16"/>
              </w:rPr>
              <w:t>得分</w:t>
            </w:r>
          </w:p>
        </w:tc>
      </w:tr>
      <w:tr w14:paraId="3E51E4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CD2C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ACE9C">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6EF62">
            <w:pPr>
              <w:jc w:val="center"/>
            </w:pPr>
            <w:r>
              <w:rPr>
                <w:rFonts w:ascii="宋体" w:hAnsi="宋体" w:eastAsia="宋体"/>
                <w:sz w:val="16"/>
              </w:rPr>
              <w:t>1,096.14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96F9C">
            <w:pPr>
              <w:jc w:val="center"/>
            </w:pPr>
            <w:r>
              <w:rPr>
                <w:rFonts w:ascii="宋体" w:hAnsi="宋体" w:eastAsia="宋体"/>
                <w:sz w:val="16"/>
              </w:rPr>
              <w:t>2,021.72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86893">
            <w:pPr>
              <w:jc w:val="center"/>
            </w:pPr>
            <w:r>
              <w:rPr>
                <w:rFonts w:ascii="宋体" w:hAnsi="宋体" w:eastAsia="宋体"/>
                <w:sz w:val="16"/>
              </w:rPr>
              <w:t>2,021.72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F9B6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C2A9F">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B93CB">
            <w:pPr>
              <w:jc w:val="center"/>
            </w:pPr>
            <w:r>
              <w:rPr>
                <w:rFonts w:ascii="宋体" w:hAnsi="宋体" w:eastAsia="宋体"/>
                <w:sz w:val="16"/>
              </w:rPr>
              <w:t>10</w:t>
            </w:r>
          </w:p>
        </w:tc>
      </w:tr>
      <w:tr w14:paraId="1E8312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FCCB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26943">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F957E4">
            <w:pPr>
              <w:jc w:val="center"/>
            </w:pPr>
            <w:r>
              <w:rPr>
                <w:rFonts w:ascii="宋体" w:hAnsi="宋体" w:eastAsia="宋体"/>
                <w:sz w:val="16"/>
              </w:rPr>
              <w:t>97.14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D370B">
            <w:pPr>
              <w:jc w:val="center"/>
            </w:pPr>
            <w:r>
              <w:rPr>
                <w:rFonts w:ascii="宋体" w:hAnsi="宋体" w:eastAsia="宋体"/>
                <w:sz w:val="16"/>
              </w:rPr>
              <w:t>1,631.35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7C476">
            <w:pPr>
              <w:jc w:val="center"/>
            </w:pPr>
            <w:r>
              <w:rPr>
                <w:rFonts w:ascii="宋体" w:hAnsi="宋体" w:eastAsia="宋体"/>
                <w:sz w:val="16"/>
              </w:rPr>
              <w:t>1,631.35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1E56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3464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D9235">
            <w:pPr>
              <w:jc w:val="center"/>
            </w:pPr>
            <w:r>
              <w:rPr>
                <w:rFonts w:ascii="宋体" w:hAnsi="宋体" w:eastAsia="宋体"/>
                <w:sz w:val="16"/>
              </w:rPr>
              <w:t>—</w:t>
            </w:r>
          </w:p>
        </w:tc>
      </w:tr>
      <w:tr w14:paraId="658226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A3C7E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1A653">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477ED">
            <w:pPr>
              <w:jc w:val="center"/>
            </w:pPr>
            <w:r>
              <w:rPr>
                <w:rFonts w:ascii="宋体" w:hAnsi="宋体" w:eastAsia="宋体"/>
                <w:sz w:val="16"/>
              </w:rPr>
              <w:t>999.00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A466D">
            <w:pPr>
              <w:jc w:val="center"/>
            </w:pPr>
            <w:r>
              <w:rPr>
                <w:rFonts w:ascii="宋体" w:hAnsi="宋体" w:eastAsia="宋体"/>
                <w:sz w:val="16"/>
              </w:rPr>
              <w:t>390.37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C2762">
            <w:pPr>
              <w:jc w:val="center"/>
            </w:pPr>
            <w:r>
              <w:rPr>
                <w:rFonts w:ascii="宋体" w:hAnsi="宋体" w:eastAsia="宋体"/>
                <w:sz w:val="16"/>
              </w:rPr>
              <w:t>390.37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D708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EB3D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D1079">
            <w:pPr>
              <w:jc w:val="center"/>
            </w:pPr>
            <w:r>
              <w:rPr>
                <w:rFonts w:ascii="宋体" w:hAnsi="宋体" w:eastAsia="宋体"/>
                <w:sz w:val="16"/>
              </w:rPr>
              <w:t>—</w:t>
            </w:r>
          </w:p>
        </w:tc>
      </w:tr>
      <w:tr w14:paraId="637F6B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1F4F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A92E2">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A7AA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C8D2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0166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0BE4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16D0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9485B">
            <w:pPr>
              <w:jc w:val="center"/>
            </w:pPr>
            <w:r>
              <w:rPr>
                <w:rFonts w:ascii="宋体" w:hAnsi="宋体" w:eastAsia="宋体"/>
                <w:sz w:val="16"/>
              </w:rPr>
              <w:t>—</w:t>
            </w:r>
          </w:p>
        </w:tc>
      </w:tr>
      <w:tr w14:paraId="0131DC7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4F52D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98896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D51ED9">
            <w:pPr>
              <w:jc w:val="center"/>
            </w:pPr>
            <w:r>
              <w:rPr>
                <w:rFonts w:ascii="宋体" w:hAnsi="宋体" w:eastAsia="宋体"/>
                <w:sz w:val="16"/>
              </w:rPr>
              <w:t>实际完成情况</w:t>
            </w:r>
          </w:p>
        </w:tc>
      </w:tr>
      <w:tr w14:paraId="171927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9EEFF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371EA0">
            <w:pPr>
              <w:jc w:val="both"/>
            </w:pPr>
            <w:r>
              <w:rPr>
                <w:rFonts w:ascii="宋体" w:hAnsi="宋体" w:eastAsia="宋体"/>
                <w:sz w:val="16"/>
              </w:rPr>
              <w:t>紧紧围绕党中央、国务院决策部署和自治区、地区要求，贯彻落实第二次、第三次中央新疆工作座谈会精神，按照喀什地区2024年工业经济主要指标目标任务责任分解：英吉沙县2024年规模以上工业增加值3.5亿元，同比增长25%。工业企业累计达到115户、规上企业新增4户、高新技术企业累计达到3户、专精特新累计达到2户、纳入后备库累计达到2户，形成优质企业梯队，推动英吉沙县新型工业化高质量发展。2024年预计全口径社会消费品零售总额3.08亿元，同比增长12%；预计限额以上社会消费品零售总额完成6876万元，同比增长 15%；预计外贸进出口额完成7.89亿元人民币，同比增长30%，打造2个 试点社（小）区个数、培育1条地区</w:t>
            </w:r>
            <w:r>
              <w:rPr>
                <w:rFonts w:hint="eastAsia" w:ascii="宋体" w:hAnsi="宋体"/>
                <w:sz w:val="16"/>
                <w:lang w:eastAsia="zh-CN"/>
              </w:rPr>
              <w:t>级</w:t>
            </w:r>
            <w:r>
              <w:rPr>
                <w:rFonts w:ascii="宋体" w:hAnsi="宋体" w:eastAsia="宋体"/>
                <w:sz w:val="16"/>
              </w:rPr>
              <w:t>夜间经济示范街区。</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3CB2D4">
            <w:pPr>
              <w:jc w:val="both"/>
            </w:pPr>
            <w:r>
              <w:rPr>
                <w:rFonts w:hint="eastAsia" w:ascii="宋体" w:hAnsi="宋体"/>
                <w:sz w:val="16"/>
                <w:lang w:eastAsia="zh-CN"/>
              </w:rPr>
              <w:t>截至</w:t>
            </w:r>
            <w:r>
              <w:rPr>
                <w:rFonts w:ascii="宋体" w:hAnsi="宋体" w:eastAsia="宋体"/>
                <w:sz w:val="16"/>
              </w:rPr>
              <w:t>2024年12月，</w:t>
            </w:r>
            <w:r>
              <w:rPr>
                <w:rFonts w:hint="eastAsia" w:ascii="宋体" w:hAnsi="宋体"/>
                <w:sz w:val="16"/>
                <w:lang w:eastAsia="zh-CN"/>
              </w:rPr>
              <w:t>本单位</w:t>
            </w:r>
            <w:r>
              <w:rPr>
                <w:rFonts w:ascii="宋体" w:hAnsi="宋体" w:eastAsia="宋体"/>
                <w:sz w:val="16"/>
              </w:rPr>
              <w:t>年初预算数1096.14万元，年中追加925.58万元，调整后2021.72万元，年末执行数为2021.72万元，用于打造2个试点社（小）区，培育地区</w:t>
            </w:r>
            <w:r>
              <w:rPr>
                <w:rFonts w:hint="eastAsia" w:ascii="宋体" w:hAnsi="宋体"/>
                <w:sz w:val="16"/>
                <w:lang w:val="en-US" w:eastAsia="zh-CN"/>
              </w:rPr>
              <w:t>级</w:t>
            </w:r>
            <w:r>
              <w:rPr>
                <w:rFonts w:ascii="宋体" w:hAnsi="宋体" w:eastAsia="宋体"/>
                <w:sz w:val="16"/>
              </w:rPr>
              <w:t>夜间经济示范街区1条，新增4户规上企业，并且全口径社会消费品零售总额达到3.08亿元，以及限额以上社会消费品零售总额达到6876万元，形成优质企业梯队，推动英吉沙县新型工业化高质量发展。</w:t>
            </w:r>
          </w:p>
        </w:tc>
      </w:tr>
      <w:tr w14:paraId="75FE7D9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D839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26CA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F5E3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B992F">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A5C3F">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FA0D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4560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5DB28">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1B1DE">
            <w:pPr>
              <w:jc w:val="center"/>
            </w:pPr>
            <w:r>
              <w:rPr>
                <w:rFonts w:ascii="宋体" w:hAnsi="宋体" w:eastAsia="宋体"/>
                <w:sz w:val="16"/>
              </w:rPr>
              <w:t>得分</w:t>
            </w:r>
          </w:p>
        </w:tc>
      </w:tr>
      <w:tr w14:paraId="342F807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A5FB0A">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50DE4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E3CD6">
            <w:pPr>
              <w:jc w:val="center"/>
            </w:pPr>
            <w:r>
              <w:rPr>
                <w:rFonts w:ascii="宋体" w:hAnsi="宋体" w:eastAsia="宋体"/>
                <w:sz w:val="16"/>
              </w:rPr>
              <w:t>预计全口径社会消费品零售总额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98BFD">
            <w:pPr>
              <w:jc w:val="center"/>
            </w:pPr>
            <w:r>
              <w:rPr>
                <w:rFonts w:ascii="宋体" w:hAnsi="宋体" w:eastAsia="宋体"/>
                <w:sz w:val="16"/>
              </w:rPr>
              <w:t>&gt;=3.08亿元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0E4EB">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34D4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E9D78">
            <w:pPr>
              <w:jc w:val="center"/>
            </w:pPr>
            <w:r>
              <w:rPr>
                <w:rFonts w:ascii="宋体" w:hAnsi="宋体" w:eastAsia="宋体"/>
                <w:sz w:val="16"/>
              </w:rPr>
              <w:t>=3.08亿元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C7FF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35B91">
            <w:pPr>
              <w:jc w:val="center"/>
            </w:pPr>
            <w:r>
              <w:rPr>
                <w:rFonts w:ascii="宋体" w:hAnsi="宋体" w:eastAsia="宋体"/>
                <w:sz w:val="16"/>
              </w:rPr>
              <w:t>20</w:t>
            </w:r>
          </w:p>
        </w:tc>
      </w:tr>
      <w:tr w14:paraId="64913A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7CF3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13C8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B97ED">
            <w:pPr>
              <w:jc w:val="center"/>
            </w:pPr>
            <w:r>
              <w:rPr>
                <w:rFonts w:ascii="宋体" w:hAnsi="宋体" w:eastAsia="宋体"/>
                <w:sz w:val="16"/>
              </w:rPr>
              <w:t>预计限额以上社会消费品零售总额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1793C">
            <w:pPr>
              <w:jc w:val="center"/>
            </w:pPr>
            <w:r>
              <w:rPr>
                <w:rFonts w:ascii="宋体" w:hAnsi="宋体" w:eastAsia="宋体"/>
                <w:sz w:val="16"/>
              </w:rPr>
              <w:t>&gt;=6876万元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D0E2F">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D558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71BC1">
            <w:pPr>
              <w:jc w:val="center"/>
            </w:pPr>
            <w:r>
              <w:rPr>
                <w:rFonts w:ascii="宋体" w:hAnsi="宋体" w:eastAsia="宋体"/>
                <w:sz w:val="16"/>
              </w:rPr>
              <w:t>=6876万元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B6B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9537F">
            <w:pPr>
              <w:jc w:val="center"/>
            </w:pPr>
            <w:r>
              <w:rPr>
                <w:rFonts w:ascii="宋体" w:hAnsi="宋体" w:eastAsia="宋体"/>
                <w:sz w:val="16"/>
              </w:rPr>
              <w:t>20</w:t>
            </w:r>
          </w:p>
        </w:tc>
      </w:tr>
      <w:tr w14:paraId="76A371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DFB05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047D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5A71B">
            <w:pPr>
              <w:jc w:val="center"/>
            </w:pPr>
            <w:r>
              <w:rPr>
                <w:rFonts w:ascii="宋体" w:hAnsi="宋体" w:eastAsia="宋体"/>
                <w:sz w:val="16"/>
              </w:rPr>
              <w:t>新增规上企业数量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DA57B">
            <w:pPr>
              <w:jc w:val="center"/>
            </w:pPr>
            <w:r>
              <w:rPr>
                <w:rFonts w:ascii="宋体" w:hAnsi="宋体" w:eastAsia="宋体"/>
                <w:sz w:val="16"/>
              </w:rPr>
              <w:t>=4户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8F917">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2B1D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B8864">
            <w:pPr>
              <w:jc w:val="center"/>
            </w:pPr>
            <w:r>
              <w:rPr>
                <w:rFonts w:ascii="宋体" w:hAnsi="宋体" w:eastAsia="宋体"/>
                <w:sz w:val="16"/>
              </w:rPr>
              <w:tab/>
            </w:r>
            <w:r>
              <w:rPr>
                <w:rFonts w:ascii="宋体" w:hAnsi="宋体" w:eastAsia="宋体"/>
                <w:sz w:val="16"/>
              </w:rPr>
              <w:t>=4户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53C4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02349">
            <w:pPr>
              <w:jc w:val="center"/>
            </w:pPr>
            <w:r>
              <w:rPr>
                <w:rFonts w:ascii="宋体" w:hAnsi="宋体" w:eastAsia="宋体"/>
                <w:sz w:val="16"/>
              </w:rPr>
              <w:t>20</w:t>
            </w:r>
          </w:p>
        </w:tc>
      </w:tr>
      <w:tr w14:paraId="1D12C4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1F39E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73FD3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5CE79">
            <w:pPr>
              <w:jc w:val="center"/>
            </w:pPr>
            <w:r>
              <w:rPr>
                <w:rFonts w:ascii="宋体" w:hAnsi="宋体" w:eastAsia="宋体"/>
                <w:sz w:val="16"/>
              </w:rPr>
              <w:t>打造试点社（小）区个数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08AC3">
            <w:pPr>
              <w:jc w:val="center"/>
            </w:pPr>
            <w:r>
              <w:rPr>
                <w:rFonts w:ascii="宋体" w:hAnsi="宋体" w:eastAsia="宋体"/>
                <w:sz w:val="16"/>
              </w:rPr>
              <w:t>&gt;=2个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2578D">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FD5E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C9AF4">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DE71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486DE">
            <w:pPr>
              <w:jc w:val="center"/>
            </w:pPr>
            <w:r>
              <w:rPr>
                <w:rFonts w:ascii="宋体" w:hAnsi="宋体" w:eastAsia="宋体"/>
                <w:sz w:val="16"/>
              </w:rPr>
              <w:t>15</w:t>
            </w:r>
          </w:p>
        </w:tc>
      </w:tr>
      <w:tr w14:paraId="56F958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A1D6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F61B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C0760">
            <w:pPr>
              <w:jc w:val="center"/>
            </w:pPr>
            <w:r>
              <w:rPr>
                <w:rFonts w:ascii="宋体" w:hAnsi="宋体" w:eastAsia="宋体"/>
                <w:sz w:val="16"/>
              </w:rPr>
              <w:t>培育地区</w:t>
            </w:r>
            <w:r>
              <w:rPr>
                <w:rFonts w:hint="eastAsia" w:ascii="宋体" w:hAnsi="宋体"/>
                <w:sz w:val="16"/>
                <w:lang w:eastAsia="zh-CN"/>
              </w:rPr>
              <w:t>级</w:t>
            </w:r>
            <w:r>
              <w:rPr>
                <w:rFonts w:ascii="宋体" w:hAnsi="宋体" w:eastAsia="宋体"/>
                <w:sz w:val="16"/>
              </w:rPr>
              <w:t>夜间经济示范街区数量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76CFC">
            <w:pPr>
              <w:jc w:val="center"/>
            </w:pPr>
            <w:r>
              <w:rPr>
                <w:rFonts w:ascii="宋体" w:hAnsi="宋体" w:eastAsia="宋体"/>
                <w:sz w:val="16"/>
              </w:rPr>
              <w:t>=1条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3F746">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5EE6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E3E54">
            <w:pPr>
              <w:jc w:val="center"/>
            </w:pPr>
            <w:r>
              <w:rPr>
                <w:rFonts w:ascii="宋体" w:hAnsi="宋体" w:eastAsia="宋体"/>
                <w:sz w:val="16"/>
              </w:rPr>
              <w:t>=1条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7B04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2760E">
            <w:pPr>
              <w:jc w:val="center"/>
            </w:pPr>
            <w:r>
              <w:rPr>
                <w:rFonts w:ascii="宋体" w:hAnsi="宋体" w:eastAsia="宋体"/>
                <w:sz w:val="16"/>
              </w:rPr>
              <w:t>15</w:t>
            </w:r>
          </w:p>
        </w:tc>
      </w:tr>
    </w:tbl>
    <w:p w14:paraId="593EE01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0539AFD">
        <w:tblPrEx>
          <w:tblCellMar>
            <w:top w:w="0" w:type="dxa"/>
            <w:left w:w="108" w:type="dxa"/>
            <w:bottom w:w="0" w:type="dxa"/>
            <w:right w:w="108" w:type="dxa"/>
          </w:tblCellMar>
        </w:tblPrEx>
        <w:tc>
          <w:tcPr>
            <w:tcW w:w="8848" w:type="dxa"/>
            <w:gridSpan w:val="14"/>
            <w:vAlign w:val="center"/>
          </w:tcPr>
          <w:p w14:paraId="77EB0D93">
            <w:pPr>
              <w:jc w:val="center"/>
            </w:pPr>
            <w:r>
              <w:rPr>
                <w:rFonts w:ascii="宋体" w:hAnsi="宋体" w:eastAsia="宋体"/>
                <w:sz w:val="24"/>
              </w:rPr>
              <w:t>项目支出绩效自评表</w:t>
            </w:r>
          </w:p>
        </w:tc>
      </w:tr>
      <w:tr w14:paraId="3FAE92EA">
        <w:tblPrEx>
          <w:tblCellMar>
            <w:top w:w="0" w:type="dxa"/>
            <w:left w:w="108" w:type="dxa"/>
            <w:bottom w:w="0" w:type="dxa"/>
            <w:right w:w="108" w:type="dxa"/>
          </w:tblCellMar>
        </w:tblPrEx>
        <w:tc>
          <w:tcPr>
            <w:tcW w:w="8848" w:type="dxa"/>
            <w:gridSpan w:val="14"/>
            <w:vAlign w:val="center"/>
          </w:tcPr>
          <w:p w14:paraId="671416D6">
            <w:pPr>
              <w:jc w:val="center"/>
            </w:pPr>
            <w:r>
              <w:rPr>
                <w:rFonts w:ascii="宋体" w:hAnsi="宋体" w:eastAsia="宋体"/>
                <w:sz w:val="24"/>
              </w:rPr>
              <w:t>(2024年度)</w:t>
            </w:r>
          </w:p>
        </w:tc>
      </w:tr>
      <w:tr w14:paraId="55ADDA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AEE7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13ADCD">
            <w:pPr>
              <w:jc w:val="center"/>
            </w:pPr>
            <w:r>
              <w:rPr>
                <w:rFonts w:ascii="宋体" w:hAnsi="宋体" w:eastAsia="宋体"/>
                <w:sz w:val="16"/>
              </w:rPr>
              <w:t>2023年乡村振兴衔接项目缴纳</w:t>
            </w:r>
            <w:r>
              <w:rPr>
                <w:rFonts w:hint="eastAsia" w:ascii="宋体" w:hAnsi="宋体"/>
                <w:sz w:val="16"/>
                <w:lang w:eastAsia="zh-CN"/>
              </w:rPr>
              <w:t>防空</w:t>
            </w:r>
            <w:r>
              <w:rPr>
                <w:rFonts w:ascii="宋体" w:hAnsi="宋体" w:eastAsia="宋体"/>
                <w:sz w:val="16"/>
              </w:rPr>
              <w:t>地下室易地建设费项目</w:t>
            </w:r>
          </w:p>
        </w:tc>
      </w:tr>
      <w:tr w14:paraId="4BE509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06B2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334C49">
            <w:pPr>
              <w:jc w:val="center"/>
            </w:pPr>
            <w:r>
              <w:rPr>
                <w:rFonts w:ascii="宋体" w:hAnsi="宋体" w:eastAsia="宋体"/>
                <w:sz w:val="16"/>
              </w:rPr>
              <w:t>英吉沙县商务和工业信息化局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F09B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F3A4BF">
            <w:pPr>
              <w:jc w:val="center"/>
            </w:pPr>
            <w:r>
              <w:rPr>
                <w:rFonts w:ascii="宋体" w:hAnsi="宋体" w:eastAsia="宋体"/>
                <w:sz w:val="16"/>
              </w:rPr>
              <w:t>英吉沙县商务和工业信息化局</w:t>
            </w:r>
          </w:p>
        </w:tc>
      </w:tr>
      <w:tr w14:paraId="64E07E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898BA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5761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267F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2239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6CCE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5747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0FA9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24983">
            <w:pPr>
              <w:jc w:val="center"/>
            </w:pPr>
            <w:r>
              <w:rPr>
                <w:rFonts w:ascii="宋体" w:hAnsi="宋体" w:eastAsia="宋体"/>
                <w:sz w:val="16"/>
              </w:rPr>
              <w:t>得分</w:t>
            </w:r>
          </w:p>
        </w:tc>
      </w:tr>
      <w:tr w14:paraId="0B1E2A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E21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5E20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6C55E">
            <w:pPr>
              <w:jc w:val="center"/>
            </w:pPr>
            <w:r>
              <w:rPr>
                <w:rFonts w:ascii="宋体" w:hAnsi="宋体" w:eastAsia="宋体"/>
                <w:sz w:val="16"/>
              </w:rPr>
              <w:t>48.21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76899">
            <w:pPr>
              <w:jc w:val="center"/>
            </w:pPr>
            <w:r>
              <w:rPr>
                <w:rFonts w:ascii="宋体" w:hAnsi="宋体" w:eastAsia="宋体"/>
                <w:sz w:val="16"/>
              </w:rPr>
              <w:t>48.21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58608">
            <w:pPr>
              <w:jc w:val="center"/>
            </w:pPr>
            <w:r>
              <w:rPr>
                <w:rFonts w:ascii="宋体" w:hAnsi="宋体" w:eastAsia="宋体"/>
                <w:sz w:val="16"/>
              </w:rPr>
              <w:t>48.21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4FD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25F3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F229F">
            <w:pPr>
              <w:jc w:val="center"/>
            </w:pPr>
            <w:r>
              <w:rPr>
                <w:rFonts w:ascii="宋体" w:hAnsi="宋体" w:eastAsia="宋体"/>
                <w:sz w:val="16"/>
              </w:rPr>
              <w:t>10.00分</w:t>
            </w:r>
          </w:p>
        </w:tc>
      </w:tr>
      <w:tr w14:paraId="4F7007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F76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62E6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CA037">
            <w:pPr>
              <w:jc w:val="center"/>
            </w:pPr>
            <w:r>
              <w:rPr>
                <w:rFonts w:ascii="宋体" w:hAnsi="宋体" w:eastAsia="宋体"/>
                <w:sz w:val="16"/>
              </w:rPr>
              <w:t>48.21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54FC8">
            <w:pPr>
              <w:jc w:val="center"/>
            </w:pPr>
            <w:r>
              <w:rPr>
                <w:rFonts w:ascii="宋体" w:hAnsi="宋体" w:eastAsia="宋体"/>
                <w:sz w:val="16"/>
              </w:rPr>
              <w:t>48.21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36BE9">
            <w:pPr>
              <w:jc w:val="center"/>
            </w:pPr>
            <w:r>
              <w:rPr>
                <w:rFonts w:ascii="宋体" w:hAnsi="宋体" w:eastAsia="宋体"/>
                <w:sz w:val="16"/>
              </w:rPr>
              <w:t>48.21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FC29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5145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B7581">
            <w:pPr>
              <w:jc w:val="center"/>
            </w:pPr>
            <w:r>
              <w:rPr>
                <w:rFonts w:ascii="宋体" w:hAnsi="宋体" w:eastAsia="宋体"/>
                <w:sz w:val="16"/>
              </w:rPr>
              <w:t>—</w:t>
            </w:r>
          </w:p>
        </w:tc>
      </w:tr>
      <w:tr w14:paraId="5D0229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7DB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7105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B59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B2A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A05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C83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C324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021AE">
            <w:pPr>
              <w:jc w:val="center"/>
            </w:pPr>
            <w:r>
              <w:rPr>
                <w:rFonts w:ascii="宋体" w:hAnsi="宋体" w:eastAsia="宋体"/>
                <w:sz w:val="16"/>
              </w:rPr>
              <w:t>—</w:t>
            </w:r>
          </w:p>
        </w:tc>
      </w:tr>
      <w:tr w14:paraId="23444A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CCE37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4AA94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7ECD21">
            <w:pPr>
              <w:jc w:val="center"/>
            </w:pPr>
            <w:r>
              <w:rPr>
                <w:rFonts w:ascii="宋体" w:hAnsi="宋体" w:eastAsia="宋体"/>
                <w:sz w:val="16"/>
              </w:rPr>
              <w:t>实际完成情况</w:t>
            </w:r>
          </w:p>
        </w:tc>
      </w:tr>
      <w:tr w14:paraId="569277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0333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AD2ED8">
            <w:pPr>
              <w:jc w:val="both"/>
            </w:pPr>
            <w:r>
              <w:rPr>
                <w:rFonts w:ascii="宋体" w:hAnsi="宋体" w:eastAsia="宋体"/>
                <w:sz w:val="16"/>
              </w:rPr>
              <w:t>该项目计划使用资金48.21万元，主要用于缴纳三个项目的</w:t>
            </w:r>
            <w:r>
              <w:rPr>
                <w:rFonts w:hint="eastAsia" w:ascii="宋体" w:hAnsi="宋体"/>
                <w:sz w:val="16"/>
                <w:lang w:eastAsia="zh-CN"/>
              </w:rPr>
              <w:t>防空</w:t>
            </w:r>
            <w:r>
              <w:rPr>
                <w:rFonts w:ascii="宋体" w:hAnsi="宋体" w:eastAsia="宋体"/>
                <w:sz w:val="16"/>
              </w:rPr>
              <w:t>地下室易地建设费，分别为英吉沙县特色农副产品冷藏保鲜库建设项目24.48万元，英吉沙县城关乡13村农贸市场建设项目23.58万元 ，英吉沙县果蔬生产线配套建设项目0.15万元，共计48.21万元。项目的实施，可有效提升当地投资环境。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E8DAE3">
            <w:pPr>
              <w:jc w:val="both"/>
            </w:pPr>
            <w:r>
              <w:rPr>
                <w:rFonts w:hint="eastAsia" w:ascii="宋体" w:hAnsi="宋体"/>
                <w:sz w:val="16"/>
                <w:lang w:eastAsia="zh-CN"/>
              </w:rPr>
              <w:t>截至</w:t>
            </w:r>
            <w:r>
              <w:rPr>
                <w:rFonts w:ascii="宋体" w:hAnsi="宋体" w:eastAsia="宋体"/>
                <w:sz w:val="16"/>
              </w:rPr>
              <w:t>2024年12月31日，该项目执行资金48.21万元，项目资金执行率为100%，用于缴纳三个项目的</w:t>
            </w:r>
            <w:r>
              <w:rPr>
                <w:rFonts w:hint="eastAsia" w:ascii="宋体" w:hAnsi="宋体"/>
                <w:sz w:val="16"/>
                <w:lang w:eastAsia="zh-CN"/>
              </w:rPr>
              <w:t>防空</w:t>
            </w:r>
            <w:r>
              <w:rPr>
                <w:rFonts w:ascii="宋体" w:hAnsi="宋体" w:eastAsia="宋体"/>
                <w:sz w:val="16"/>
              </w:rPr>
              <w:t>地下室易地建设费，分别为英吉沙县特色农副产品冷藏保鲜库建设项目24.48万元，英吉沙县城关乡13村农贸市场建设项目23.58万元 ，英吉沙县果蔬生产线配套建设项目0.15万元，共计48.21万元。项目的实施，有效提升了当地投资环境。</w:t>
            </w:r>
          </w:p>
        </w:tc>
      </w:tr>
      <w:tr w14:paraId="5745FD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C720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7162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FA4D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01B8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FFFA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4B52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6171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C238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C4F4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093B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E994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DDC9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4D549">
            <w:pPr>
              <w:jc w:val="center"/>
            </w:pPr>
            <w:r>
              <w:rPr>
                <w:rFonts w:ascii="宋体" w:hAnsi="宋体" w:eastAsia="宋体"/>
                <w:sz w:val="16"/>
              </w:rPr>
              <w:t>偏差原因分析及改进措施</w:t>
            </w:r>
          </w:p>
        </w:tc>
      </w:tr>
      <w:tr w14:paraId="61D363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11D4F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D765D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840C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25D2E">
            <w:pPr>
              <w:jc w:val="center"/>
            </w:pPr>
            <w:r>
              <w:rPr>
                <w:rFonts w:ascii="宋体" w:hAnsi="宋体" w:eastAsia="宋体"/>
                <w:sz w:val="16"/>
              </w:rPr>
              <w:t>涉及项目数量(个)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5BBB9">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6A1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301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366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E42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EB9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4E842">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F95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C04B4">
            <w:pPr>
              <w:jc w:val="center"/>
            </w:pPr>
          </w:p>
        </w:tc>
      </w:tr>
      <w:tr w14:paraId="4CBBFE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7D0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DB4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851A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2B838">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FE6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873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C84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F17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128F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783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BA0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1EB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5F95C">
            <w:pPr>
              <w:jc w:val="center"/>
            </w:pPr>
          </w:p>
        </w:tc>
      </w:tr>
      <w:tr w14:paraId="1DDE86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79B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36E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7C4CA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947F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9635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E41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4F9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B93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1EFB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851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72A87">
            <w:pPr>
              <w:jc w:val="center"/>
            </w:pPr>
            <w:r>
              <w:rPr>
                <w:rFonts w:ascii="宋体" w:hAnsi="宋体" w:eastAsia="宋体"/>
                <w:sz w:val="16"/>
              </w:rPr>
              <w:t>2024年5月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75F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58DC9">
            <w:pPr>
              <w:jc w:val="center"/>
            </w:pPr>
          </w:p>
        </w:tc>
      </w:tr>
      <w:tr w14:paraId="1B57CC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AE6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220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1B0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3169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930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F2E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442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001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00D5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7F5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53E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CB2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1E10F">
            <w:pPr>
              <w:jc w:val="center"/>
            </w:pPr>
          </w:p>
        </w:tc>
      </w:tr>
      <w:tr w14:paraId="2698B7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3691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E5258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43463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BF896">
            <w:pPr>
              <w:jc w:val="center"/>
            </w:pPr>
            <w:r>
              <w:rPr>
                <w:rFonts w:ascii="宋体" w:hAnsi="宋体" w:eastAsia="宋体"/>
                <w:sz w:val="16"/>
              </w:rPr>
              <w:t>农副产品冷藏保鲜库建设项目</w:t>
            </w:r>
            <w:r>
              <w:rPr>
                <w:rFonts w:hint="eastAsia" w:ascii="宋体" w:hAnsi="宋体"/>
                <w:sz w:val="16"/>
                <w:lang w:eastAsia="zh-CN"/>
              </w:rPr>
              <w:t>防空</w:t>
            </w:r>
            <w:r>
              <w:rPr>
                <w:rFonts w:ascii="宋体" w:hAnsi="宋体" w:eastAsia="宋体"/>
                <w:sz w:val="16"/>
              </w:rPr>
              <w:t>地下室易地建设费成本（万元）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8666A">
            <w:pPr>
              <w:jc w:val="center"/>
            </w:pPr>
            <w:r>
              <w:rPr>
                <w:rFonts w:ascii="宋体" w:hAnsi="宋体" w:eastAsia="宋体"/>
                <w:sz w:val="16"/>
              </w:rPr>
              <w:t>&lt;=24.48万元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D3D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D4C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F7AE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3C5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71A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2A99C">
            <w:pPr>
              <w:jc w:val="center"/>
            </w:pPr>
            <w:r>
              <w:rPr>
                <w:rFonts w:ascii="宋体" w:hAnsi="宋体" w:eastAsia="宋体"/>
                <w:sz w:val="16"/>
              </w:rPr>
              <w:t>=24.48万元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6AD8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AE32C">
            <w:pPr>
              <w:jc w:val="center"/>
            </w:pPr>
          </w:p>
        </w:tc>
      </w:tr>
      <w:tr w14:paraId="4EBB46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7B4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465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A73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FAF0D">
            <w:pPr>
              <w:jc w:val="center"/>
            </w:pPr>
            <w:r>
              <w:rPr>
                <w:rFonts w:ascii="宋体" w:hAnsi="宋体" w:eastAsia="宋体"/>
                <w:sz w:val="16"/>
              </w:rPr>
              <w:t>农贸市场建设项目</w:t>
            </w:r>
            <w:r>
              <w:rPr>
                <w:rFonts w:hint="eastAsia" w:ascii="宋体" w:hAnsi="宋体"/>
                <w:sz w:val="16"/>
                <w:lang w:eastAsia="zh-CN"/>
              </w:rPr>
              <w:t>防空</w:t>
            </w:r>
            <w:r>
              <w:rPr>
                <w:rFonts w:ascii="宋体" w:hAnsi="宋体" w:eastAsia="宋体"/>
                <w:sz w:val="16"/>
              </w:rPr>
              <w:t>地下室易地建设费成本（万元）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96AC9">
            <w:pPr>
              <w:jc w:val="center"/>
            </w:pPr>
            <w:r>
              <w:rPr>
                <w:rFonts w:ascii="宋体" w:hAnsi="宋体" w:eastAsia="宋体"/>
                <w:sz w:val="16"/>
              </w:rPr>
              <w:t>&lt;=23.58万元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9A9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032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C96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730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E69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16AE6">
            <w:pPr>
              <w:jc w:val="center"/>
            </w:pPr>
            <w:r>
              <w:rPr>
                <w:rFonts w:ascii="宋体" w:hAnsi="宋体" w:eastAsia="宋体"/>
                <w:sz w:val="16"/>
              </w:rPr>
              <w:t>=23.58万元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6A1C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1C10C">
            <w:pPr>
              <w:jc w:val="center"/>
            </w:pPr>
          </w:p>
        </w:tc>
      </w:tr>
      <w:tr w14:paraId="30D0C0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F1C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4C0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361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6CD1A">
            <w:pPr>
              <w:jc w:val="center"/>
            </w:pPr>
            <w:r>
              <w:rPr>
                <w:rFonts w:ascii="宋体" w:hAnsi="宋体" w:eastAsia="宋体"/>
                <w:sz w:val="16"/>
              </w:rPr>
              <w:t>果蔬生产线配套建设项目</w:t>
            </w:r>
            <w:r>
              <w:rPr>
                <w:rFonts w:hint="eastAsia" w:ascii="宋体" w:hAnsi="宋体"/>
                <w:sz w:val="16"/>
                <w:lang w:eastAsia="zh-CN"/>
              </w:rPr>
              <w:t>防空</w:t>
            </w:r>
            <w:r>
              <w:rPr>
                <w:rFonts w:ascii="宋体" w:hAnsi="宋体" w:eastAsia="宋体"/>
                <w:sz w:val="16"/>
              </w:rPr>
              <w:t>地下室易地建设费成本（万元）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DBD2B">
            <w:pPr>
              <w:jc w:val="center"/>
            </w:pPr>
            <w:r>
              <w:rPr>
                <w:rFonts w:ascii="宋体" w:hAnsi="宋体" w:eastAsia="宋体"/>
                <w:sz w:val="16"/>
              </w:rPr>
              <w:t>&lt;=0.15万元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344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91E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C23C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FBA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AB2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05CF6">
            <w:pPr>
              <w:jc w:val="center"/>
            </w:pPr>
            <w:r>
              <w:rPr>
                <w:rFonts w:ascii="宋体" w:hAnsi="宋体" w:eastAsia="宋体"/>
                <w:sz w:val="16"/>
              </w:rPr>
              <w: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BB54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43F49">
            <w:pPr>
              <w:jc w:val="center"/>
            </w:pPr>
          </w:p>
        </w:tc>
      </w:tr>
      <w:tr w14:paraId="6C7C70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055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896D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D03D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30BBA">
            <w:pPr>
              <w:jc w:val="center"/>
            </w:pPr>
            <w:r>
              <w:rPr>
                <w:rFonts w:ascii="宋体" w:hAnsi="宋体" w:eastAsia="宋体"/>
                <w:sz w:val="16"/>
              </w:rPr>
              <w:t>有效提升当地投资环境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0064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144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E79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B4DA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8CF0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5E4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A9A9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53A5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DBBAC">
            <w:pPr>
              <w:jc w:val="center"/>
            </w:pPr>
          </w:p>
        </w:tc>
      </w:tr>
      <w:tr w14:paraId="6C9533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D3B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8E05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0F24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DF506">
            <w:pPr>
              <w:jc w:val="center"/>
            </w:pPr>
            <w:r>
              <w:rPr>
                <w:rFonts w:ascii="宋体" w:hAnsi="宋体" w:eastAsia="宋体"/>
                <w:sz w:val="16"/>
              </w:rPr>
              <w:t>受益使用单位满意度（%）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5DE1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2ED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C41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35E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B548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D63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BB0D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934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16305">
            <w:pPr>
              <w:jc w:val="center"/>
            </w:pPr>
          </w:p>
        </w:tc>
      </w:tr>
      <w:tr w14:paraId="63BD6FF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2C3BE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3CF0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C38D5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D3FF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CDA8D45"/>
        </w:tc>
      </w:tr>
    </w:tbl>
    <w:p w14:paraId="35DB12D2">
      <w:r>
        <w:br w:type="page"/>
      </w:r>
    </w:p>
    <w:tbl>
      <w:tblPr>
        <w:tblStyle w:val="9"/>
        <w:tblW w:w="0" w:type="auto"/>
        <w:tblInd w:w="0" w:type="dxa"/>
        <w:tblLayout w:type="autofit"/>
        <w:tblCellMar>
          <w:top w:w="0" w:type="dxa"/>
          <w:left w:w="108" w:type="dxa"/>
          <w:bottom w:w="0" w:type="dxa"/>
          <w:right w:w="108" w:type="dxa"/>
        </w:tblCellMar>
      </w:tblPr>
      <w:tblGrid>
        <w:gridCol w:w="617"/>
        <w:gridCol w:w="591"/>
        <w:gridCol w:w="591"/>
        <w:gridCol w:w="591"/>
        <w:gridCol w:w="1016"/>
        <w:gridCol w:w="591"/>
        <w:gridCol w:w="617"/>
        <w:gridCol w:w="604"/>
        <w:gridCol w:w="591"/>
        <w:gridCol w:w="591"/>
        <w:gridCol w:w="856"/>
        <w:gridCol w:w="632"/>
        <w:gridCol w:w="542"/>
        <w:gridCol w:w="630"/>
      </w:tblGrid>
      <w:tr w14:paraId="76CDC935">
        <w:tblPrEx>
          <w:tblCellMar>
            <w:top w:w="0" w:type="dxa"/>
            <w:left w:w="108" w:type="dxa"/>
            <w:bottom w:w="0" w:type="dxa"/>
            <w:right w:w="108" w:type="dxa"/>
          </w:tblCellMar>
        </w:tblPrEx>
        <w:tc>
          <w:tcPr>
            <w:tcW w:w="8848" w:type="dxa"/>
            <w:gridSpan w:val="14"/>
            <w:vAlign w:val="center"/>
          </w:tcPr>
          <w:p w14:paraId="78FDD99C">
            <w:pPr>
              <w:jc w:val="center"/>
            </w:pPr>
            <w:r>
              <w:rPr>
                <w:rFonts w:ascii="宋体" w:hAnsi="宋体" w:eastAsia="宋体"/>
                <w:sz w:val="24"/>
              </w:rPr>
              <w:t>项目支出绩效自评表</w:t>
            </w:r>
          </w:p>
        </w:tc>
      </w:tr>
      <w:tr w14:paraId="3B94A27E">
        <w:tblPrEx>
          <w:tblCellMar>
            <w:top w:w="0" w:type="dxa"/>
            <w:left w:w="108" w:type="dxa"/>
            <w:bottom w:w="0" w:type="dxa"/>
            <w:right w:w="108" w:type="dxa"/>
          </w:tblCellMar>
        </w:tblPrEx>
        <w:tc>
          <w:tcPr>
            <w:tcW w:w="8848" w:type="dxa"/>
            <w:gridSpan w:val="14"/>
            <w:vAlign w:val="center"/>
          </w:tcPr>
          <w:p w14:paraId="550D719B">
            <w:pPr>
              <w:jc w:val="center"/>
            </w:pPr>
            <w:r>
              <w:rPr>
                <w:rFonts w:ascii="宋体" w:hAnsi="宋体" w:eastAsia="宋体"/>
                <w:sz w:val="24"/>
              </w:rPr>
              <w:t>(2024年度)</w:t>
            </w:r>
          </w:p>
        </w:tc>
      </w:tr>
      <w:tr w14:paraId="084DF8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6F88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B97A6B">
            <w:pPr>
              <w:jc w:val="center"/>
            </w:pPr>
            <w:r>
              <w:rPr>
                <w:rFonts w:ascii="宋体" w:hAnsi="宋体" w:eastAsia="宋体"/>
                <w:sz w:val="16"/>
              </w:rPr>
              <w:t>2023年纺织服装企业贷款贴息项目</w:t>
            </w:r>
          </w:p>
        </w:tc>
      </w:tr>
      <w:tr w14:paraId="64AEAF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21CE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F1A2D0">
            <w:pPr>
              <w:jc w:val="center"/>
            </w:pPr>
            <w:r>
              <w:rPr>
                <w:rFonts w:ascii="宋体" w:hAnsi="宋体" w:eastAsia="宋体"/>
                <w:sz w:val="16"/>
              </w:rPr>
              <w:t>英吉沙县商务和工业信息化局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62F4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91C214">
            <w:pPr>
              <w:jc w:val="center"/>
            </w:pPr>
            <w:r>
              <w:rPr>
                <w:rFonts w:ascii="宋体" w:hAnsi="宋体" w:eastAsia="宋体"/>
                <w:sz w:val="16"/>
              </w:rPr>
              <w:t>英吉沙县商务和工业信息化局</w:t>
            </w:r>
          </w:p>
        </w:tc>
      </w:tr>
      <w:tr w14:paraId="259847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62C76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92C7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3657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2665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93A7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138B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82BF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BAF8B">
            <w:pPr>
              <w:jc w:val="center"/>
            </w:pPr>
            <w:r>
              <w:rPr>
                <w:rFonts w:ascii="宋体" w:hAnsi="宋体" w:eastAsia="宋体"/>
                <w:sz w:val="16"/>
              </w:rPr>
              <w:t>得分</w:t>
            </w:r>
          </w:p>
        </w:tc>
      </w:tr>
      <w:tr w14:paraId="2D5B93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8F6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66C2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97C5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7AFC4">
            <w:pPr>
              <w:jc w:val="center"/>
            </w:pPr>
            <w:r>
              <w:rPr>
                <w:rFonts w:ascii="宋体" w:hAnsi="宋体" w:eastAsia="宋体"/>
                <w:sz w:val="16"/>
              </w:rPr>
              <w:t>2.49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25542">
            <w:pPr>
              <w:jc w:val="center"/>
            </w:pPr>
            <w:r>
              <w:rPr>
                <w:rFonts w:ascii="宋体" w:hAnsi="宋体" w:eastAsia="宋体"/>
                <w:sz w:val="16"/>
              </w:rPr>
              <w:t>2.49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677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740B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E3159">
            <w:pPr>
              <w:jc w:val="center"/>
            </w:pPr>
            <w:r>
              <w:rPr>
                <w:rFonts w:ascii="宋体" w:hAnsi="宋体" w:eastAsia="宋体"/>
                <w:sz w:val="16"/>
              </w:rPr>
              <w:t>10.00分</w:t>
            </w:r>
          </w:p>
        </w:tc>
      </w:tr>
      <w:tr w14:paraId="1FDC24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196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01FA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C7FB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230C1">
            <w:pPr>
              <w:jc w:val="center"/>
            </w:pPr>
            <w:r>
              <w:rPr>
                <w:rFonts w:ascii="宋体" w:hAnsi="宋体" w:eastAsia="宋体"/>
                <w:sz w:val="16"/>
              </w:rPr>
              <w:t>2.49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EB24E">
            <w:pPr>
              <w:jc w:val="center"/>
            </w:pPr>
            <w:r>
              <w:rPr>
                <w:rFonts w:ascii="宋体" w:hAnsi="宋体" w:eastAsia="宋体"/>
                <w:sz w:val="16"/>
              </w:rPr>
              <w:t>2.49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D54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E5C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E2DF9">
            <w:pPr>
              <w:jc w:val="center"/>
            </w:pPr>
            <w:r>
              <w:rPr>
                <w:rFonts w:ascii="宋体" w:hAnsi="宋体" w:eastAsia="宋体"/>
                <w:sz w:val="16"/>
              </w:rPr>
              <w:t>—</w:t>
            </w:r>
          </w:p>
        </w:tc>
      </w:tr>
      <w:tr w14:paraId="445E0E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9A9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64A5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906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A00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D2C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7D1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04B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C6DC0">
            <w:pPr>
              <w:jc w:val="center"/>
            </w:pPr>
            <w:r>
              <w:rPr>
                <w:rFonts w:ascii="宋体" w:hAnsi="宋体" w:eastAsia="宋体"/>
                <w:sz w:val="16"/>
              </w:rPr>
              <w:t>—</w:t>
            </w:r>
          </w:p>
        </w:tc>
      </w:tr>
      <w:tr w14:paraId="65E883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40C70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0D34D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22CBEB">
            <w:pPr>
              <w:jc w:val="center"/>
            </w:pPr>
            <w:r>
              <w:rPr>
                <w:rFonts w:ascii="宋体" w:hAnsi="宋体" w:eastAsia="宋体"/>
                <w:sz w:val="16"/>
              </w:rPr>
              <w:t>实际完成情况</w:t>
            </w:r>
          </w:p>
        </w:tc>
      </w:tr>
      <w:tr w14:paraId="223AD4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50F0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F24DE8">
            <w:pPr>
              <w:jc w:val="both"/>
            </w:pPr>
            <w:r>
              <w:rPr>
                <w:rFonts w:ascii="宋体" w:hAnsi="宋体" w:eastAsia="宋体"/>
                <w:sz w:val="16"/>
              </w:rPr>
              <w:t>2023年度纺织服装贷款贴息专项资金项目计划投入2.49万元，为英吉沙县2家纺织服装企业，2023年新增贷款进行补贴按照相关文件要求给予相应的补贴。通过发展产业带动群众增收，吸纳劳动力就业，实现产业带动增收，就业带动增收，促进我县经济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CF8763">
            <w:pPr>
              <w:jc w:val="both"/>
            </w:pPr>
            <w:r>
              <w:rPr>
                <w:rFonts w:hint="eastAsia" w:ascii="宋体" w:hAnsi="宋体"/>
                <w:sz w:val="16"/>
                <w:lang w:eastAsia="zh-CN"/>
              </w:rPr>
              <w:t>截至</w:t>
            </w:r>
            <w:r>
              <w:rPr>
                <w:rFonts w:ascii="宋体" w:hAnsi="宋体" w:eastAsia="宋体"/>
                <w:sz w:val="16"/>
              </w:rPr>
              <w:t>2024年12月31日，项目已完成支出2.49万元，已为英吉沙县2家纺织服装企业，2023年新增贷款进行补贴按照相关文件要求给予相应的补贴。通过发展产业带动群众增收，吸纳劳动力就业，实现产业带动增收，就业带动增收，促进我县经济发展。</w:t>
            </w:r>
          </w:p>
        </w:tc>
      </w:tr>
      <w:tr w14:paraId="49D79A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BDD8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5EDF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CA4F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29EB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FCDC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7AAF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2CC0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E4F9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CDDD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F619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7276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7D38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0E840">
            <w:pPr>
              <w:jc w:val="center"/>
            </w:pPr>
            <w:r>
              <w:rPr>
                <w:rFonts w:ascii="宋体" w:hAnsi="宋体" w:eastAsia="宋体"/>
                <w:sz w:val="16"/>
              </w:rPr>
              <w:t>偏差原因分析及改进措施</w:t>
            </w:r>
          </w:p>
        </w:tc>
      </w:tr>
      <w:tr w14:paraId="339184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EF8A3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9B2BF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7EB1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71288">
            <w:pPr>
              <w:jc w:val="center"/>
            </w:pPr>
            <w:r>
              <w:rPr>
                <w:rFonts w:ascii="宋体" w:hAnsi="宋体" w:eastAsia="宋体"/>
                <w:sz w:val="16"/>
              </w:rPr>
              <w:t>涉及贷款贴息补贴企业数量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0E92F">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7D8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75056">
            <w:pPr>
              <w:jc w:val="center"/>
            </w:pPr>
            <w:r>
              <w:rPr>
                <w:rFonts w:ascii="宋体" w:hAnsi="宋体" w:eastAsia="宋体"/>
                <w:sz w:val="16"/>
              </w:rPr>
              <w: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3549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161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FD4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79DEA">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0818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CAE1B">
            <w:pPr>
              <w:jc w:val="center"/>
            </w:pPr>
          </w:p>
        </w:tc>
      </w:tr>
      <w:tr w14:paraId="67AFFA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365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824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DD28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E81A9">
            <w:pPr>
              <w:jc w:val="center"/>
            </w:pPr>
            <w:r>
              <w:rPr>
                <w:rFonts w:ascii="宋体" w:hAnsi="宋体" w:eastAsia="宋体"/>
                <w:sz w:val="16"/>
              </w:rPr>
              <w:t>企业贷款贴息比例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251BB">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EDD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8442D">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277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1373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526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FFF1E">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289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958DD">
            <w:pPr>
              <w:jc w:val="center"/>
            </w:pPr>
          </w:p>
        </w:tc>
      </w:tr>
      <w:tr w14:paraId="3373E4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FA3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EAF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27D4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AB06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1BD36">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953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E6F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35A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BCB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6A6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8348B">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922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A602D">
            <w:pPr>
              <w:jc w:val="center"/>
            </w:pPr>
          </w:p>
        </w:tc>
      </w:tr>
      <w:tr w14:paraId="0DD3D5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BF3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5FD63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88903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612E7">
            <w:pPr>
              <w:jc w:val="center"/>
            </w:pPr>
            <w:r>
              <w:rPr>
                <w:rFonts w:ascii="宋体" w:hAnsi="宋体" w:eastAsia="宋体"/>
                <w:sz w:val="16"/>
              </w:rPr>
              <w:t>英吉沙县卓驰服饰有限责任公司贷款贴息金额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BA8E9">
            <w:pPr>
              <w:jc w:val="center"/>
            </w:pPr>
            <w:r>
              <w:rPr>
                <w:rFonts w:ascii="宋体" w:hAnsi="宋体" w:eastAsia="宋体"/>
                <w:sz w:val="16"/>
              </w:rPr>
              <w:t>&lt;=9772.05元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0B91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8550F">
            <w:pPr>
              <w:jc w:val="center"/>
            </w:pPr>
            <w:r>
              <w:rPr>
                <w:rFonts w:ascii="宋体" w:hAnsi="宋体" w:eastAsia="宋体"/>
                <w:sz w:val="16"/>
              </w:rPr>
              <w:t>3.06万元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586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E7D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CA3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88341">
            <w:pPr>
              <w:jc w:val="center"/>
            </w:pPr>
            <w:r>
              <w:rPr>
                <w:rFonts w:ascii="宋体" w:hAnsi="宋体" w:eastAsia="宋体"/>
                <w:sz w:val="16"/>
              </w:rPr>
              <w:t>=9772.05元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C21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7780F">
            <w:pPr>
              <w:jc w:val="center"/>
            </w:pPr>
          </w:p>
        </w:tc>
      </w:tr>
      <w:tr w14:paraId="210E9A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367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EA5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87C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4448A">
            <w:pPr>
              <w:jc w:val="center"/>
            </w:pPr>
            <w:r>
              <w:rPr>
                <w:rFonts w:ascii="宋体" w:hAnsi="宋体" w:eastAsia="宋体"/>
                <w:sz w:val="16"/>
              </w:rPr>
              <w:t>喀什锦绣纺织有限公司贷款贴息金额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97E57">
            <w:pPr>
              <w:jc w:val="center"/>
            </w:pPr>
            <w:r>
              <w:rPr>
                <w:rFonts w:ascii="宋体" w:hAnsi="宋体" w:eastAsia="宋体"/>
                <w:sz w:val="16"/>
              </w:rPr>
              <w:t>&lt;=10522.50元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08C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D1C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937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E6E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E71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7C3AE">
            <w:pPr>
              <w:jc w:val="center"/>
            </w:pPr>
            <w:r>
              <w:rPr>
                <w:rFonts w:ascii="宋体" w:hAnsi="宋体" w:eastAsia="宋体"/>
                <w:sz w:val="16"/>
              </w:rPr>
              <w:t>=10522.5元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7DF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ED295">
            <w:pPr>
              <w:jc w:val="center"/>
            </w:pPr>
          </w:p>
        </w:tc>
      </w:tr>
      <w:tr w14:paraId="01B069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BE1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5B3EB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79799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361C6">
            <w:pPr>
              <w:jc w:val="center"/>
            </w:pPr>
            <w:r>
              <w:rPr>
                <w:rFonts w:ascii="宋体" w:hAnsi="宋体" w:eastAsia="宋体"/>
                <w:sz w:val="16"/>
              </w:rPr>
              <w:t>有利于缓解企业资金压力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13DE8">
            <w:pPr>
              <w:jc w:val="center"/>
            </w:pPr>
            <w:r>
              <w:rPr>
                <w:rFonts w:ascii="宋体" w:hAnsi="宋体" w:eastAsia="宋体"/>
                <w:sz w:val="16"/>
              </w:rPr>
              <w:t>有效缓解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D509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3899D">
            <w:pPr>
              <w:jc w:val="center"/>
            </w:pPr>
            <w:r>
              <w:rPr>
                <w:rFonts w:ascii="宋体" w:hAnsi="宋体" w:eastAsia="宋体"/>
                <w:sz w:val="16"/>
              </w:rPr>
              <w:t>有效缓解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29F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2040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E5B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BFAD6">
            <w:pPr>
              <w:jc w:val="center"/>
            </w:pPr>
            <w:r>
              <w:rPr>
                <w:rFonts w:ascii="宋体" w:hAnsi="宋体" w:eastAsia="宋体"/>
                <w:sz w:val="16"/>
              </w:rPr>
              <w:t>有效缓解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938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790E6">
            <w:pPr>
              <w:jc w:val="center"/>
            </w:pPr>
          </w:p>
        </w:tc>
      </w:tr>
      <w:tr w14:paraId="03D438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BD9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861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75D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7B10C">
            <w:pPr>
              <w:jc w:val="center"/>
            </w:pPr>
            <w:r>
              <w:rPr>
                <w:rFonts w:ascii="宋体" w:hAnsi="宋体" w:eastAsia="宋体"/>
                <w:sz w:val="16"/>
              </w:rPr>
              <w:t>提供纺织行业就业人数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BB802">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8971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E09EA">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C4E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571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36E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6B6A1">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68A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6E224">
            <w:pPr>
              <w:jc w:val="center"/>
            </w:pPr>
          </w:p>
        </w:tc>
      </w:tr>
      <w:tr w14:paraId="152729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E94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7DE0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628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A24D5">
            <w:pPr>
              <w:jc w:val="center"/>
            </w:pPr>
            <w:r>
              <w:rPr>
                <w:rFonts w:ascii="宋体" w:hAnsi="宋体" w:eastAsia="宋体"/>
                <w:sz w:val="16"/>
              </w:rPr>
              <w:t>享受贴息企业满意度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5512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74D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0173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CA0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1BF6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A1B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07F8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AE3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CF23F">
            <w:pPr>
              <w:jc w:val="center"/>
            </w:pPr>
          </w:p>
        </w:tc>
      </w:tr>
      <w:tr w14:paraId="6098F0C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D5E6C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09AC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AAC44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817F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5C8CAFB"/>
        </w:tc>
      </w:tr>
    </w:tbl>
    <w:p w14:paraId="37CEE55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55F52D2">
        <w:tblPrEx>
          <w:tblCellMar>
            <w:top w:w="0" w:type="dxa"/>
            <w:left w:w="108" w:type="dxa"/>
            <w:bottom w:w="0" w:type="dxa"/>
            <w:right w:w="108" w:type="dxa"/>
          </w:tblCellMar>
        </w:tblPrEx>
        <w:tc>
          <w:tcPr>
            <w:tcW w:w="8848" w:type="dxa"/>
            <w:gridSpan w:val="14"/>
            <w:vAlign w:val="center"/>
          </w:tcPr>
          <w:p w14:paraId="2C250EF7">
            <w:pPr>
              <w:jc w:val="center"/>
            </w:pPr>
            <w:r>
              <w:rPr>
                <w:rFonts w:ascii="宋体" w:hAnsi="宋体" w:eastAsia="宋体"/>
                <w:sz w:val="24"/>
              </w:rPr>
              <w:t>项目支出绩效自评表</w:t>
            </w:r>
          </w:p>
        </w:tc>
      </w:tr>
      <w:tr w14:paraId="00A61361">
        <w:tblPrEx>
          <w:tblCellMar>
            <w:top w:w="0" w:type="dxa"/>
            <w:left w:w="108" w:type="dxa"/>
            <w:bottom w:w="0" w:type="dxa"/>
            <w:right w:w="108" w:type="dxa"/>
          </w:tblCellMar>
        </w:tblPrEx>
        <w:tc>
          <w:tcPr>
            <w:tcW w:w="8848" w:type="dxa"/>
            <w:gridSpan w:val="14"/>
            <w:vAlign w:val="center"/>
          </w:tcPr>
          <w:p w14:paraId="4BA79C91">
            <w:pPr>
              <w:jc w:val="center"/>
            </w:pPr>
            <w:r>
              <w:rPr>
                <w:rFonts w:ascii="宋体" w:hAnsi="宋体" w:eastAsia="宋体"/>
                <w:sz w:val="24"/>
              </w:rPr>
              <w:t>(2024年度)</w:t>
            </w:r>
          </w:p>
        </w:tc>
      </w:tr>
      <w:tr w14:paraId="4040BE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DB26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B1FAF5">
            <w:pPr>
              <w:jc w:val="center"/>
            </w:pPr>
            <w:r>
              <w:rPr>
                <w:rFonts w:ascii="宋体" w:hAnsi="宋体" w:eastAsia="宋体"/>
                <w:sz w:val="16"/>
              </w:rPr>
              <w:t>2023年纺织服装企业运费电费补助项目</w:t>
            </w:r>
          </w:p>
        </w:tc>
      </w:tr>
      <w:tr w14:paraId="53AB73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6568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6C1874">
            <w:pPr>
              <w:jc w:val="center"/>
            </w:pPr>
            <w:r>
              <w:rPr>
                <w:rFonts w:ascii="宋体" w:hAnsi="宋体" w:eastAsia="宋体"/>
                <w:sz w:val="16"/>
              </w:rPr>
              <w:t>英吉沙县商务和工业信息化局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110D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CB982A">
            <w:pPr>
              <w:jc w:val="center"/>
            </w:pPr>
            <w:r>
              <w:rPr>
                <w:rFonts w:ascii="宋体" w:hAnsi="宋体" w:eastAsia="宋体"/>
                <w:sz w:val="16"/>
              </w:rPr>
              <w:t>英吉沙县商务和工业信息化局</w:t>
            </w:r>
          </w:p>
        </w:tc>
      </w:tr>
      <w:tr w14:paraId="789C79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46113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EAFE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18C6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7F37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A364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91A0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0134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9AED0">
            <w:pPr>
              <w:jc w:val="center"/>
            </w:pPr>
            <w:r>
              <w:rPr>
                <w:rFonts w:ascii="宋体" w:hAnsi="宋体" w:eastAsia="宋体"/>
                <w:sz w:val="16"/>
              </w:rPr>
              <w:t>得分</w:t>
            </w:r>
          </w:p>
        </w:tc>
      </w:tr>
      <w:tr w14:paraId="0AF8B3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05F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8DBD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ECBBA">
            <w:pPr>
              <w:jc w:val="center"/>
            </w:pPr>
            <w:r>
              <w:rPr>
                <w:rFonts w:ascii="宋体" w:hAnsi="宋体" w:eastAsia="宋体"/>
                <w:sz w:val="16"/>
              </w:rPr>
              <w:t>374.41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E19A1">
            <w:pPr>
              <w:jc w:val="center"/>
            </w:pPr>
            <w:r>
              <w:rPr>
                <w:rFonts w:ascii="宋体" w:hAnsi="宋体" w:eastAsia="宋体"/>
                <w:sz w:val="16"/>
              </w:rPr>
              <w:t>374.41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7291F">
            <w:pPr>
              <w:jc w:val="center"/>
            </w:pPr>
            <w:r>
              <w:rPr>
                <w:rFonts w:ascii="宋体" w:hAnsi="宋体" w:eastAsia="宋体"/>
                <w:sz w:val="16"/>
              </w:rPr>
              <w:t>374.41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F75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10B1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51021">
            <w:pPr>
              <w:jc w:val="center"/>
            </w:pPr>
            <w:r>
              <w:rPr>
                <w:rFonts w:ascii="宋体" w:hAnsi="宋体" w:eastAsia="宋体"/>
                <w:sz w:val="16"/>
              </w:rPr>
              <w:t>10.00分</w:t>
            </w:r>
          </w:p>
        </w:tc>
      </w:tr>
      <w:tr w14:paraId="63B24B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636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2BFE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8B30B">
            <w:pPr>
              <w:jc w:val="center"/>
            </w:pPr>
            <w:r>
              <w:rPr>
                <w:rFonts w:ascii="宋体" w:hAnsi="宋体" w:eastAsia="宋体"/>
                <w:sz w:val="16"/>
              </w:rPr>
              <w:t>374.41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6FB6C">
            <w:pPr>
              <w:jc w:val="center"/>
            </w:pPr>
            <w:r>
              <w:rPr>
                <w:rFonts w:ascii="宋体" w:hAnsi="宋体" w:eastAsia="宋体"/>
                <w:sz w:val="16"/>
              </w:rPr>
              <w:t>374.41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5BE12">
            <w:pPr>
              <w:jc w:val="center"/>
            </w:pPr>
            <w:r>
              <w:rPr>
                <w:rFonts w:ascii="宋体" w:hAnsi="宋体" w:eastAsia="宋体"/>
                <w:sz w:val="16"/>
              </w:rPr>
              <w:t>374.41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B30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60B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95729">
            <w:pPr>
              <w:jc w:val="center"/>
            </w:pPr>
            <w:r>
              <w:rPr>
                <w:rFonts w:ascii="宋体" w:hAnsi="宋体" w:eastAsia="宋体"/>
                <w:sz w:val="16"/>
              </w:rPr>
              <w:t>—</w:t>
            </w:r>
          </w:p>
        </w:tc>
      </w:tr>
      <w:tr w14:paraId="0E884A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F9C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54F8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EF8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E30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304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C0D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70F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006D1">
            <w:pPr>
              <w:jc w:val="center"/>
            </w:pPr>
            <w:r>
              <w:rPr>
                <w:rFonts w:ascii="宋体" w:hAnsi="宋体" w:eastAsia="宋体"/>
                <w:sz w:val="16"/>
              </w:rPr>
              <w:t>—</w:t>
            </w:r>
          </w:p>
        </w:tc>
      </w:tr>
      <w:tr w14:paraId="2F58F2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E7AAA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FE82C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F5708F">
            <w:pPr>
              <w:jc w:val="center"/>
            </w:pPr>
            <w:r>
              <w:rPr>
                <w:rFonts w:ascii="宋体" w:hAnsi="宋体" w:eastAsia="宋体"/>
                <w:sz w:val="16"/>
              </w:rPr>
              <w:t>实际完成情况</w:t>
            </w:r>
          </w:p>
        </w:tc>
      </w:tr>
      <w:tr w14:paraId="38795C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07534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890366">
            <w:pPr>
              <w:jc w:val="both"/>
            </w:pPr>
            <w:r>
              <w:rPr>
                <w:rFonts w:ascii="宋体" w:hAnsi="宋体" w:eastAsia="宋体"/>
                <w:sz w:val="16"/>
              </w:rPr>
              <w:t>该项目计划投入资金374.4124万元，用于补贴4家企业纺织行业运费和纺织行业</w:t>
            </w:r>
            <w:r>
              <w:rPr>
                <w:rFonts w:hint="eastAsia" w:ascii="宋体" w:hAnsi="宋体"/>
                <w:sz w:val="16"/>
                <w:lang w:eastAsia="zh-CN"/>
              </w:rPr>
              <w:t>运输</w:t>
            </w:r>
            <w:r>
              <w:rPr>
                <w:rFonts w:ascii="宋体" w:hAnsi="宋体" w:eastAsia="宋体"/>
                <w:sz w:val="16"/>
              </w:rPr>
              <w:t>费用等，为英吉沙县纺织服装落地企业的出疆的运费生产的电费按照相关文件要求给予相应的补贴。预计补贴纺织服装企业4家，电费补贴标准按照0.03元/千瓦时，运输费用的800元/吨给予补贴，出疆销售额运费补贴按6%标准，出疆加工费补贴比例不超过60%；项目的实施，</w:t>
            </w:r>
            <w:r>
              <w:rPr>
                <w:rFonts w:hint="eastAsia" w:ascii="宋体" w:hAnsi="宋体"/>
                <w:sz w:val="16"/>
                <w:lang w:eastAsia="zh-CN"/>
              </w:rPr>
              <w:t>有效地</w:t>
            </w:r>
            <w:r>
              <w:rPr>
                <w:rFonts w:ascii="宋体" w:hAnsi="宋体" w:eastAsia="宋体"/>
                <w:sz w:val="16"/>
              </w:rPr>
              <w:t>促进纺织服装产业持续健康发展。项目的实施，提供纺织行业就业人数500人，有利于推进新疆纺织服装产业发展、加快推进疆内纺织服装企业复工达产。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EEE955">
            <w:pPr>
              <w:jc w:val="both"/>
            </w:pPr>
            <w:r>
              <w:rPr>
                <w:rFonts w:hint="eastAsia" w:ascii="宋体" w:hAnsi="宋体"/>
                <w:sz w:val="16"/>
                <w:lang w:eastAsia="zh-CN"/>
              </w:rPr>
              <w:t>截至</w:t>
            </w:r>
            <w:r>
              <w:rPr>
                <w:rFonts w:ascii="宋体" w:hAnsi="宋体" w:eastAsia="宋体"/>
                <w:sz w:val="16"/>
              </w:rPr>
              <w:t>2024年12月31日。该项目已完成兑付4家纺织服装企业出疆运费补贴，为英吉沙县纺织服装落地企业的出疆的运费</w:t>
            </w:r>
            <w:r>
              <w:rPr>
                <w:rFonts w:hint="eastAsia" w:ascii="宋体" w:hAnsi="宋体"/>
                <w:sz w:val="16"/>
                <w:lang w:eastAsia="zh-CN"/>
              </w:rPr>
              <w:t>产生</w:t>
            </w:r>
            <w:r>
              <w:rPr>
                <w:rFonts w:ascii="宋体" w:hAnsi="宋体" w:eastAsia="宋体"/>
                <w:sz w:val="16"/>
              </w:rPr>
              <w:t>的电费按照相关文件要求给予相应的补贴。</w:t>
            </w:r>
          </w:p>
        </w:tc>
      </w:tr>
      <w:tr w14:paraId="187282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31E0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0A05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F6C7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E21C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4D41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C32B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CCC2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7832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42EF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8C79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06E1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8B35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2EBD9">
            <w:pPr>
              <w:jc w:val="center"/>
            </w:pPr>
            <w:r>
              <w:rPr>
                <w:rFonts w:ascii="宋体" w:hAnsi="宋体" w:eastAsia="宋体"/>
                <w:sz w:val="16"/>
              </w:rPr>
              <w:t>偏差原因分析及改进措施</w:t>
            </w:r>
          </w:p>
        </w:tc>
      </w:tr>
      <w:tr w14:paraId="16835F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75560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A83A7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2D92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23EB4">
            <w:pPr>
              <w:jc w:val="center"/>
            </w:pPr>
            <w:r>
              <w:rPr>
                <w:rFonts w:ascii="宋体" w:hAnsi="宋体" w:eastAsia="宋体"/>
                <w:sz w:val="16"/>
              </w:rPr>
              <w:t>补贴</w:t>
            </w:r>
            <w:r>
              <w:rPr>
                <w:rFonts w:hint="eastAsia" w:ascii="宋体" w:hAnsi="宋体"/>
                <w:sz w:val="16"/>
                <w:lang w:eastAsia="zh-CN"/>
              </w:rPr>
              <w:t>纺织</w:t>
            </w:r>
            <w:r>
              <w:rPr>
                <w:rFonts w:ascii="宋体" w:hAnsi="宋体" w:eastAsia="宋体"/>
                <w:sz w:val="16"/>
              </w:rPr>
              <w:t>服装企业数量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A38CB">
            <w:pPr>
              <w:jc w:val="center"/>
            </w:pPr>
            <w:r>
              <w:rPr>
                <w:rFonts w:ascii="宋体" w:hAnsi="宋体" w:eastAsia="宋体"/>
                <w:sz w:val="16"/>
              </w:rPr>
              <w:t>=4家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33C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67BD7">
            <w:pPr>
              <w:jc w:val="center"/>
            </w:pPr>
            <w:r>
              <w:rPr>
                <w:rFonts w:ascii="宋体" w:hAnsi="宋体" w:eastAsia="宋体"/>
                <w:sz w:val="16"/>
              </w:rPr>
              <w:t>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BE93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429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2BB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560D3">
            <w:pPr>
              <w:jc w:val="center"/>
            </w:pPr>
            <w:r>
              <w:rPr>
                <w:rFonts w:ascii="宋体" w:hAnsi="宋体" w:eastAsia="宋体"/>
                <w:sz w:val="16"/>
              </w:rPr>
              <w:t>=4家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9BBC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CF033">
            <w:pPr>
              <w:jc w:val="center"/>
            </w:pPr>
          </w:p>
        </w:tc>
      </w:tr>
      <w:tr w14:paraId="61B7C4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E75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987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FDD2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29E3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648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18F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776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454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1878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F4E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D8C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B08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07818">
            <w:pPr>
              <w:jc w:val="center"/>
            </w:pPr>
          </w:p>
        </w:tc>
      </w:tr>
      <w:tr w14:paraId="51A7BF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850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F47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BE0B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96B9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BA64F">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4D0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BCB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739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88BE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23A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D87A3">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8CB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42B75">
            <w:pPr>
              <w:jc w:val="center"/>
            </w:pPr>
          </w:p>
        </w:tc>
      </w:tr>
      <w:tr w14:paraId="279843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234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5EC3D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9B3D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34E39">
            <w:pPr>
              <w:jc w:val="center"/>
            </w:pPr>
            <w:r>
              <w:rPr>
                <w:rFonts w:ascii="宋体" w:hAnsi="宋体" w:eastAsia="宋体"/>
                <w:sz w:val="16"/>
              </w:rPr>
              <w:t>电费补贴标准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DE091">
            <w:pPr>
              <w:jc w:val="center"/>
            </w:pPr>
            <w:r>
              <w:rPr>
                <w:rFonts w:ascii="宋体" w:hAnsi="宋体" w:eastAsia="宋体"/>
                <w:sz w:val="16"/>
              </w:rPr>
              <w:t>=0.03元/千瓦时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B75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9C957">
            <w:pPr>
              <w:jc w:val="center"/>
            </w:pPr>
            <w:r>
              <w:rPr>
                <w:rFonts w:ascii="宋体" w:hAnsi="宋体" w:eastAsia="宋体"/>
                <w:sz w:val="16"/>
              </w:rPr>
              <w:t>0.03元/千瓦时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0C48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E90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52435">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3CEEB">
            <w:pPr>
              <w:jc w:val="center"/>
            </w:pPr>
            <w:r>
              <w:rPr>
                <w:rFonts w:ascii="宋体" w:hAnsi="宋体" w:eastAsia="宋体"/>
                <w:sz w:val="16"/>
              </w:rPr>
              <w:t>=0.03元/千瓦时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116E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D23EC">
            <w:pPr>
              <w:jc w:val="center"/>
            </w:pPr>
          </w:p>
        </w:tc>
      </w:tr>
      <w:tr w14:paraId="755166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4F0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300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6E03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0C4E5">
            <w:pPr>
              <w:jc w:val="center"/>
            </w:pPr>
            <w:r>
              <w:rPr>
                <w:rFonts w:ascii="宋体" w:hAnsi="宋体" w:eastAsia="宋体"/>
                <w:sz w:val="16"/>
              </w:rPr>
              <w:t>运输费用补贴标准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A9550">
            <w:pPr>
              <w:jc w:val="center"/>
            </w:pPr>
            <w:r>
              <w:rPr>
                <w:rFonts w:ascii="宋体" w:hAnsi="宋体" w:eastAsia="宋体"/>
                <w:sz w:val="16"/>
              </w:rPr>
              <w:t>=800元/吨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FDA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FC85C">
            <w:pPr>
              <w:jc w:val="center"/>
            </w:pPr>
            <w:r>
              <w:rPr>
                <w:rFonts w:ascii="宋体" w:hAnsi="宋体" w:eastAsia="宋体"/>
                <w:sz w:val="16"/>
              </w:rPr>
              <w:t>800元/吨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BE25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DCD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9FC35">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9A815">
            <w:pPr>
              <w:jc w:val="center"/>
            </w:pPr>
            <w:r>
              <w:rPr>
                <w:rFonts w:ascii="宋体" w:hAnsi="宋体" w:eastAsia="宋体"/>
                <w:sz w:val="16"/>
              </w:rPr>
              <w:t>=800元/吨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7638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0AA6A">
            <w:pPr>
              <w:jc w:val="center"/>
            </w:pPr>
          </w:p>
        </w:tc>
      </w:tr>
      <w:tr w14:paraId="14E2E2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FC1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88A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B3A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F8428">
            <w:pPr>
              <w:jc w:val="center"/>
            </w:pPr>
            <w:r>
              <w:rPr>
                <w:rFonts w:ascii="宋体" w:hAnsi="宋体" w:eastAsia="宋体"/>
                <w:sz w:val="16"/>
              </w:rPr>
              <w:t>出疆销售额运费补贴标准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1F89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2C78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BB0D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E363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34B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475D6">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B01D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9BD1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AB070">
            <w:pPr>
              <w:jc w:val="center"/>
            </w:pPr>
          </w:p>
        </w:tc>
      </w:tr>
      <w:tr w14:paraId="2E8ECB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D35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1483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971F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EE44D">
            <w:pPr>
              <w:jc w:val="center"/>
            </w:pPr>
            <w:r>
              <w:rPr>
                <w:rFonts w:hint="eastAsia" w:ascii="宋体" w:hAnsi="宋体"/>
                <w:sz w:val="16"/>
                <w:lang w:eastAsia="zh-CN"/>
              </w:rPr>
              <w:t>提高</w:t>
            </w:r>
            <w:r>
              <w:rPr>
                <w:rFonts w:ascii="宋体" w:hAnsi="宋体" w:eastAsia="宋体"/>
                <w:sz w:val="16"/>
              </w:rPr>
              <w:t>纺织行业就业人数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C1B3F">
            <w:pPr>
              <w:jc w:val="center"/>
            </w:pPr>
            <w:r>
              <w:rPr>
                <w:rFonts w:ascii="宋体" w:hAnsi="宋体" w:eastAsia="宋体"/>
                <w:sz w:val="16"/>
              </w:rPr>
              <w:t>&gt;=500人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25FB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80A90">
            <w:pPr>
              <w:jc w:val="center"/>
            </w:pPr>
            <w:r>
              <w:rPr>
                <w:rFonts w:ascii="宋体" w:hAnsi="宋体" w:eastAsia="宋体"/>
                <w:sz w:val="16"/>
              </w:rPr>
              <w:t>422人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72B8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5B7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99B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C59F1">
            <w:pPr>
              <w:jc w:val="center"/>
            </w:pPr>
            <w:r>
              <w:rPr>
                <w:rFonts w:ascii="宋体" w:hAnsi="宋体" w:eastAsia="宋体"/>
                <w:sz w:val="16"/>
              </w:rPr>
              <w:t>=533人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27BAA">
            <w:pPr>
              <w:jc w:val="center"/>
            </w:pPr>
            <w:r>
              <w:rPr>
                <w:rFonts w:ascii="宋体" w:hAnsi="宋体" w:eastAsia="宋体"/>
                <w:sz w:val="16"/>
              </w:rPr>
              <w:t>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49550">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一方面：建立常态化满意度调查机制，定期收集群众意见建议；根据反馈及时改进服务，提升服务质量和水平。另外一方面：对偏差进行深入分析，充分了解受益对象的需求变化，明确造成实际完成值高于预期的具体原因，以便在未来的项目中更好地把握和预测。目</w:t>
            </w:r>
          </w:p>
        </w:tc>
      </w:tr>
      <w:tr w14:paraId="4BD0E9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674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6712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EA61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6A344">
            <w:pPr>
              <w:jc w:val="center"/>
            </w:pPr>
            <w:r>
              <w:rPr>
                <w:rFonts w:ascii="宋体" w:hAnsi="宋体" w:eastAsia="宋体"/>
                <w:sz w:val="16"/>
              </w:rPr>
              <w:t>受益补贴的纺织服装企业满意度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526F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F3F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E44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F04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8BCE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18C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627F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48F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C0111">
            <w:pPr>
              <w:jc w:val="center"/>
            </w:pPr>
          </w:p>
        </w:tc>
      </w:tr>
      <w:tr w14:paraId="6BB11D6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14FC9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61AD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D0A3C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EF35A">
            <w:pPr>
              <w:jc w:val="center"/>
            </w:pPr>
            <w:r>
              <w:rPr>
                <w:rFonts w:ascii="宋体" w:hAnsi="宋体" w:eastAsia="宋体"/>
                <w:sz w:val="16"/>
              </w:rPr>
              <w:t>98.8分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4805168"/>
        </w:tc>
      </w:tr>
    </w:tbl>
    <w:p w14:paraId="32545EDB">
      <w:r>
        <w:br w:type="page"/>
      </w:r>
    </w:p>
    <w:tbl>
      <w:tblPr>
        <w:tblStyle w:val="9"/>
        <w:tblW w:w="0" w:type="auto"/>
        <w:tblInd w:w="0" w:type="dxa"/>
        <w:tblLayout w:type="autofit"/>
        <w:tblCellMar>
          <w:top w:w="0" w:type="dxa"/>
          <w:left w:w="108" w:type="dxa"/>
          <w:bottom w:w="0" w:type="dxa"/>
          <w:right w:w="108" w:type="dxa"/>
        </w:tblCellMar>
      </w:tblPr>
      <w:tblGrid>
        <w:gridCol w:w="629"/>
        <w:gridCol w:w="627"/>
        <w:gridCol w:w="627"/>
        <w:gridCol w:w="696"/>
        <w:gridCol w:w="696"/>
        <w:gridCol w:w="627"/>
        <w:gridCol w:w="696"/>
        <w:gridCol w:w="628"/>
        <w:gridCol w:w="627"/>
        <w:gridCol w:w="627"/>
        <w:gridCol w:w="696"/>
        <w:gridCol w:w="632"/>
        <w:gridCol w:w="620"/>
        <w:gridCol w:w="632"/>
      </w:tblGrid>
      <w:tr w14:paraId="0E52FAFF">
        <w:tblPrEx>
          <w:tblCellMar>
            <w:top w:w="0" w:type="dxa"/>
            <w:left w:w="108" w:type="dxa"/>
            <w:bottom w:w="0" w:type="dxa"/>
            <w:right w:w="108" w:type="dxa"/>
          </w:tblCellMar>
        </w:tblPrEx>
        <w:tc>
          <w:tcPr>
            <w:tcW w:w="8848" w:type="dxa"/>
            <w:gridSpan w:val="14"/>
            <w:vAlign w:val="center"/>
          </w:tcPr>
          <w:p w14:paraId="56781A37">
            <w:pPr>
              <w:jc w:val="center"/>
            </w:pPr>
            <w:r>
              <w:rPr>
                <w:rFonts w:ascii="宋体" w:hAnsi="宋体" w:eastAsia="宋体"/>
                <w:sz w:val="24"/>
              </w:rPr>
              <w:t>项目支出绩效自评表</w:t>
            </w:r>
          </w:p>
        </w:tc>
      </w:tr>
      <w:tr w14:paraId="59F14249">
        <w:tblPrEx>
          <w:tblCellMar>
            <w:top w:w="0" w:type="dxa"/>
            <w:left w:w="108" w:type="dxa"/>
            <w:bottom w:w="0" w:type="dxa"/>
            <w:right w:w="108" w:type="dxa"/>
          </w:tblCellMar>
        </w:tblPrEx>
        <w:tc>
          <w:tcPr>
            <w:tcW w:w="8848" w:type="dxa"/>
            <w:gridSpan w:val="14"/>
            <w:vAlign w:val="center"/>
          </w:tcPr>
          <w:p w14:paraId="12A96290">
            <w:pPr>
              <w:jc w:val="center"/>
            </w:pPr>
            <w:r>
              <w:rPr>
                <w:rFonts w:ascii="宋体" w:hAnsi="宋体" w:eastAsia="宋体"/>
                <w:sz w:val="24"/>
              </w:rPr>
              <w:t>(2024年度)</w:t>
            </w:r>
          </w:p>
        </w:tc>
      </w:tr>
      <w:tr w14:paraId="450461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9978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838D8B">
            <w:pPr>
              <w:jc w:val="center"/>
            </w:pPr>
            <w:r>
              <w:rPr>
                <w:rFonts w:ascii="宋体" w:hAnsi="宋体" w:eastAsia="宋体"/>
                <w:sz w:val="16"/>
              </w:rPr>
              <w:t>2023年纺织服装企业运费补助项目</w:t>
            </w:r>
          </w:p>
        </w:tc>
      </w:tr>
      <w:tr w14:paraId="6F0B84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03A4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A0A9F3">
            <w:pPr>
              <w:jc w:val="center"/>
            </w:pPr>
            <w:r>
              <w:rPr>
                <w:rFonts w:ascii="宋体" w:hAnsi="宋体" w:eastAsia="宋体"/>
                <w:sz w:val="16"/>
              </w:rPr>
              <w:t>英吉沙县商务和工业信息化局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4E57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2D0154">
            <w:pPr>
              <w:jc w:val="center"/>
            </w:pPr>
            <w:r>
              <w:rPr>
                <w:rFonts w:ascii="宋体" w:hAnsi="宋体" w:eastAsia="宋体"/>
                <w:sz w:val="16"/>
              </w:rPr>
              <w:t>英吉沙县商务和工业信息化局</w:t>
            </w:r>
          </w:p>
        </w:tc>
      </w:tr>
      <w:tr w14:paraId="3D670D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0CCCD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07DF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8F9C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93CF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E025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9E9B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247C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16000">
            <w:pPr>
              <w:jc w:val="center"/>
            </w:pPr>
            <w:r>
              <w:rPr>
                <w:rFonts w:ascii="宋体" w:hAnsi="宋体" w:eastAsia="宋体"/>
                <w:sz w:val="16"/>
              </w:rPr>
              <w:t>得分</w:t>
            </w:r>
          </w:p>
        </w:tc>
      </w:tr>
      <w:tr w14:paraId="6A0318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D6C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7D9A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015CB">
            <w:pPr>
              <w:jc w:val="center"/>
            </w:pPr>
            <w:r>
              <w:rPr>
                <w:rFonts w:ascii="宋体" w:hAnsi="宋体" w:eastAsia="宋体"/>
                <w:sz w:val="16"/>
              </w:rPr>
              <w:t>11.14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840C1">
            <w:pPr>
              <w:jc w:val="center"/>
            </w:pPr>
            <w:r>
              <w:rPr>
                <w:rFonts w:ascii="宋体" w:hAnsi="宋体" w:eastAsia="宋体"/>
                <w:sz w:val="16"/>
              </w:rPr>
              <w:t>11.14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440D8">
            <w:pPr>
              <w:jc w:val="center"/>
            </w:pPr>
            <w:r>
              <w:rPr>
                <w:rFonts w:ascii="宋体" w:hAnsi="宋体" w:eastAsia="宋体"/>
                <w:sz w:val="16"/>
              </w:rPr>
              <w:t>11.14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DFA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B059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5A9C0">
            <w:pPr>
              <w:jc w:val="center"/>
            </w:pPr>
            <w:r>
              <w:rPr>
                <w:rFonts w:ascii="宋体" w:hAnsi="宋体" w:eastAsia="宋体"/>
                <w:sz w:val="16"/>
              </w:rPr>
              <w:t>10.00分</w:t>
            </w:r>
          </w:p>
        </w:tc>
      </w:tr>
      <w:tr w14:paraId="79CAF0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5A4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4BDF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D850A">
            <w:pPr>
              <w:jc w:val="center"/>
            </w:pPr>
            <w:r>
              <w:rPr>
                <w:rFonts w:ascii="宋体" w:hAnsi="宋体" w:eastAsia="宋体"/>
                <w:sz w:val="16"/>
              </w:rPr>
              <w:t>11.14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7A0F7">
            <w:pPr>
              <w:jc w:val="center"/>
            </w:pPr>
            <w:r>
              <w:rPr>
                <w:rFonts w:ascii="宋体" w:hAnsi="宋体" w:eastAsia="宋体"/>
                <w:sz w:val="16"/>
              </w:rPr>
              <w:t>11.14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12ABB">
            <w:pPr>
              <w:jc w:val="center"/>
            </w:pPr>
            <w:r>
              <w:rPr>
                <w:rFonts w:ascii="宋体" w:hAnsi="宋体" w:eastAsia="宋体"/>
                <w:sz w:val="16"/>
              </w:rPr>
              <w:t>11.14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20E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78D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3E7EC">
            <w:pPr>
              <w:jc w:val="center"/>
            </w:pPr>
            <w:r>
              <w:rPr>
                <w:rFonts w:ascii="宋体" w:hAnsi="宋体" w:eastAsia="宋体"/>
                <w:sz w:val="16"/>
              </w:rPr>
              <w:t>—</w:t>
            </w:r>
          </w:p>
        </w:tc>
      </w:tr>
      <w:tr w14:paraId="2DD01B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EF0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6EF4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5A0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F45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A88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1B1B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FE3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DDE00">
            <w:pPr>
              <w:jc w:val="center"/>
            </w:pPr>
            <w:r>
              <w:rPr>
                <w:rFonts w:ascii="宋体" w:hAnsi="宋体" w:eastAsia="宋体"/>
                <w:sz w:val="16"/>
              </w:rPr>
              <w:t>—</w:t>
            </w:r>
          </w:p>
        </w:tc>
      </w:tr>
      <w:tr w14:paraId="40DA4A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94474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505C5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23AC0C">
            <w:pPr>
              <w:jc w:val="center"/>
            </w:pPr>
            <w:r>
              <w:rPr>
                <w:rFonts w:ascii="宋体" w:hAnsi="宋体" w:eastAsia="宋体"/>
                <w:sz w:val="16"/>
              </w:rPr>
              <w:t>实际完成情况</w:t>
            </w:r>
          </w:p>
        </w:tc>
      </w:tr>
      <w:tr w14:paraId="7FE8AF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4CF0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6AAD37">
            <w:pPr>
              <w:jc w:val="both"/>
            </w:pPr>
            <w:r>
              <w:rPr>
                <w:rFonts w:ascii="宋体" w:hAnsi="宋体" w:eastAsia="宋体"/>
                <w:sz w:val="16"/>
              </w:rPr>
              <w:t>该项目计划投入资金11.14万元，用于补贴1家企业2023年第二季度运费补贴。项目的实施，有效提供给本地人员就业平台，有利于推进新疆纺织服装产业发展、加快推进疆内纺织服装企业复工达产。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199FEA">
            <w:pPr>
              <w:jc w:val="both"/>
            </w:pPr>
            <w:r>
              <w:rPr>
                <w:rFonts w:ascii="宋体" w:hAnsi="宋体" w:eastAsia="宋体"/>
                <w:sz w:val="16"/>
              </w:rPr>
              <w:t>截至2024年12月25日，该项目已完成补贴1家纺织服装企业2023年出疆运费补贴11.14万元，给纺织服装业提供就业人数100人，有利于推进新疆纺织服装产业发展、加快推进疆内纺织服装企业复工达产</w:t>
            </w:r>
            <w:r>
              <w:rPr>
                <w:rFonts w:hint="eastAsia" w:ascii="宋体" w:hAnsi="宋体"/>
                <w:sz w:val="16"/>
                <w:lang w:eastAsia="zh-CN"/>
              </w:rPr>
              <w:t>。</w:t>
            </w:r>
          </w:p>
        </w:tc>
      </w:tr>
      <w:tr w14:paraId="6F26E0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D017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CD60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ECCD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3110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1E6B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C40B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B2EB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32DC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EC1D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BD8E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80DD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559F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3D4C4">
            <w:pPr>
              <w:jc w:val="center"/>
            </w:pPr>
            <w:r>
              <w:rPr>
                <w:rFonts w:ascii="宋体" w:hAnsi="宋体" w:eastAsia="宋体"/>
                <w:sz w:val="16"/>
              </w:rPr>
              <w:t>偏差原因分析及改进措施</w:t>
            </w:r>
          </w:p>
        </w:tc>
      </w:tr>
      <w:tr w14:paraId="326720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B0D92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F2A0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B3DE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34154">
            <w:pPr>
              <w:jc w:val="center"/>
            </w:pPr>
            <w:r>
              <w:rPr>
                <w:rFonts w:ascii="宋体" w:hAnsi="宋体" w:eastAsia="宋体"/>
                <w:sz w:val="16"/>
              </w:rPr>
              <w:t>涉及补贴企业数量(家)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4DD6C">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0D6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4069B">
            <w:pPr>
              <w:jc w:val="center"/>
            </w:pPr>
            <w:r>
              <w:rPr>
                <w:rFonts w:ascii="宋体" w:hAnsi="宋体" w:eastAsia="宋体"/>
                <w:sz w:val="16"/>
              </w:rPr>
              <w:t>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F04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558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BAF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55333">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A38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30A28">
            <w:pPr>
              <w:jc w:val="center"/>
            </w:pPr>
          </w:p>
        </w:tc>
      </w:tr>
      <w:tr w14:paraId="7E677C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32A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09A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40C3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78BE0">
            <w:pPr>
              <w:jc w:val="center"/>
            </w:pPr>
            <w:r>
              <w:rPr>
                <w:rFonts w:ascii="宋体" w:hAnsi="宋体" w:eastAsia="宋体"/>
                <w:sz w:val="16"/>
              </w:rPr>
              <w:t>资金兑付合规性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BC7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BFB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F34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B0E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3333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45F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7A8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E60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98E83">
            <w:pPr>
              <w:jc w:val="center"/>
            </w:pPr>
          </w:p>
        </w:tc>
      </w:tr>
      <w:tr w14:paraId="69B13B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7AA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A05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6D743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E323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CBE6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728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C0B46">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08E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B493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8F9C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9C1E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072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4C444">
            <w:pPr>
              <w:jc w:val="center"/>
            </w:pPr>
          </w:p>
        </w:tc>
      </w:tr>
      <w:tr w14:paraId="1B9F5A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9A5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BE2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A48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423CE">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441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FC4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5F5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571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5306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19C6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D51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8FD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46F0A">
            <w:pPr>
              <w:jc w:val="center"/>
            </w:pPr>
          </w:p>
        </w:tc>
      </w:tr>
      <w:tr w14:paraId="3F4DAF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9CA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1717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5A33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6FBB9">
            <w:pPr>
              <w:jc w:val="center"/>
            </w:pPr>
            <w:r>
              <w:rPr>
                <w:rFonts w:ascii="宋体" w:hAnsi="宋体" w:eastAsia="宋体"/>
                <w:sz w:val="16"/>
              </w:rPr>
              <w:t>兑付企业出疆运费补贴成本（万元）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60988">
            <w:pPr>
              <w:jc w:val="center"/>
            </w:pPr>
            <w:r>
              <w:rPr>
                <w:rFonts w:ascii="宋体" w:hAnsi="宋体" w:eastAsia="宋体"/>
                <w:sz w:val="16"/>
              </w:rPr>
              <w:t>=11.14万元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C2D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58A32">
            <w:pPr>
              <w:jc w:val="center"/>
            </w:pPr>
            <w:r>
              <w:rPr>
                <w:rFonts w:ascii="宋体" w:hAnsi="宋体" w:eastAsia="宋体"/>
                <w:sz w:val="16"/>
              </w:rPr>
              <w:t>374.41万元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6ECD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A95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17F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62699">
            <w:pPr>
              <w:jc w:val="center"/>
            </w:pPr>
            <w:r>
              <w:rPr>
                <w:rFonts w:ascii="宋体" w:hAnsi="宋体" w:eastAsia="宋体"/>
                <w:sz w:val="16"/>
              </w:rPr>
              <w:t>=11.14万元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1C22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52176">
            <w:pPr>
              <w:jc w:val="center"/>
            </w:pPr>
          </w:p>
        </w:tc>
      </w:tr>
      <w:tr w14:paraId="017380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D61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0973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A178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E5FDE">
            <w:pPr>
              <w:jc w:val="center"/>
            </w:pPr>
            <w:r>
              <w:rPr>
                <w:rFonts w:ascii="宋体" w:hAnsi="宋体" w:eastAsia="宋体"/>
                <w:sz w:val="16"/>
              </w:rPr>
              <w:t>提供纺织行业就业人数（人）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CBFFA">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ED7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DDAC7">
            <w:pPr>
              <w:jc w:val="center"/>
            </w:pPr>
            <w:r>
              <w:rPr>
                <w:rFonts w:ascii="宋体" w:hAnsi="宋体" w:eastAsia="宋体"/>
                <w:sz w:val="16"/>
              </w:rPr>
              <w: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F4A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B09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721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9E43C">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E994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97525">
            <w:pPr>
              <w:jc w:val="center"/>
            </w:pPr>
          </w:p>
        </w:tc>
      </w:tr>
      <w:tr w14:paraId="71B5B4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2CE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A6A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4BF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037D8">
            <w:pPr>
              <w:jc w:val="center"/>
            </w:pPr>
            <w:r>
              <w:rPr>
                <w:rFonts w:ascii="宋体" w:hAnsi="宋体" w:eastAsia="宋体"/>
                <w:sz w:val="16"/>
              </w:rPr>
              <w:t>纺织服装企业满意度（%）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23F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D00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F828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51F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5A6F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2A7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D91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8E7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AB638">
            <w:pPr>
              <w:jc w:val="center"/>
            </w:pPr>
          </w:p>
        </w:tc>
      </w:tr>
      <w:tr w14:paraId="3C72FD6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354E5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0FA3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942DA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71B8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A9D9531"/>
        </w:tc>
      </w:tr>
    </w:tbl>
    <w:p w14:paraId="4B1B593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06B236B">
        <w:tblPrEx>
          <w:tblCellMar>
            <w:top w:w="0" w:type="dxa"/>
            <w:left w:w="108" w:type="dxa"/>
            <w:bottom w:w="0" w:type="dxa"/>
            <w:right w:w="108" w:type="dxa"/>
          </w:tblCellMar>
        </w:tblPrEx>
        <w:tc>
          <w:tcPr>
            <w:tcW w:w="8848" w:type="dxa"/>
            <w:gridSpan w:val="14"/>
            <w:vAlign w:val="center"/>
          </w:tcPr>
          <w:p w14:paraId="257ED96E">
            <w:pPr>
              <w:jc w:val="center"/>
            </w:pPr>
            <w:r>
              <w:rPr>
                <w:rFonts w:ascii="宋体" w:hAnsi="宋体" w:eastAsia="宋体"/>
                <w:sz w:val="24"/>
              </w:rPr>
              <w:t>项目支出绩效自评表</w:t>
            </w:r>
          </w:p>
        </w:tc>
      </w:tr>
      <w:tr w14:paraId="3D7EAE7B">
        <w:tblPrEx>
          <w:tblCellMar>
            <w:top w:w="0" w:type="dxa"/>
            <w:left w:w="108" w:type="dxa"/>
            <w:bottom w:w="0" w:type="dxa"/>
            <w:right w:w="108" w:type="dxa"/>
          </w:tblCellMar>
        </w:tblPrEx>
        <w:tc>
          <w:tcPr>
            <w:tcW w:w="8848" w:type="dxa"/>
            <w:gridSpan w:val="14"/>
            <w:vAlign w:val="center"/>
          </w:tcPr>
          <w:p w14:paraId="69DAF8AA">
            <w:pPr>
              <w:jc w:val="center"/>
            </w:pPr>
            <w:r>
              <w:rPr>
                <w:rFonts w:ascii="宋体" w:hAnsi="宋体" w:eastAsia="宋体"/>
                <w:sz w:val="24"/>
              </w:rPr>
              <w:t>(2024年度)</w:t>
            </w:r>
          </w:p>
        </w:tc>
      </w:tr>
      <w:tr w14:paraId="547873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2B0E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04EAA0">
            <w:pPr>
              <w:jc w:val="center"/>
            </w:pPr>
            <w:r>
              <w:rPr>
                <w:rFonts w:ascii="宋体" w:hAnsi="宋体" w:eastAsia="宋体"/>
                <w:sz w:val="16"/>
              </w:rPr>
              <w:t>2023年边境地区转移支付（边境贸易能力建设）专项资金项目</w:t>
            </w:r>
          </w:p>
        </w:tc>
      </w:tr>
      <w:tr w14:paraId="2606C9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394D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B1ABDC">
            <w:pPr>
              <w:jc w:val="center"/>
            </w:pPr>
            <w:r>
              <w:rPr>
                <w:rFonts w:ascii="宋体" w:hAnsi="宋体" w:eastAsia="宋体"/>
                <w:sz w:val="16"/>
              </w:rPr>
              <w:t>英吉沙县商务和工业信息化局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4B6C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B2B829">
            <w:pPr>
              <w:jc w:val="center"/>
            </w:pPr>
            <w:r>
              <w:rPr>
                <w:rFonts w:ascii="宋体" w:hAnsi="宋体" w:eastAsia="宋体"/>
                <w:sz w:val="16"/>
              </w:rPr>
              <w:t>英吉沙县商务和工业信息化局</w:t>
            </w:r>
          </w:p>
        </w:tc>
      </w:tr>
      <w:tr w14:paraId="3417A3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FB0F5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CFB0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2C34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8382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BE30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8DCA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C39B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78291">
            <w:pPr>
              <w:jc w:val="center"/>
            </w:pPr>
            <w:r>
              <w:rPr>
                <w:rFonts w:ascii="宋体" w:hAnsi="宋体" w:eastAsia="宋体"/>
                <w:sz w:val="16"/>
              </w:rPr>
              <w:t>得分</w:t>
            </w:r>
          </w:p>
        </w:tc>
      </w:tr>
      <w:tr w14:paraId="214BE8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D64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0F97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4C373">
            <w:pPr>
              <w:jc w:val="center"/>
            </w:pPr>
            <w:r>
              <w:rPr>
                <w:rFonts w:ascii="宋体" w:hAnsi="宋体" w:eastAsia="宋体"/>
                <w:sz w:val="16"/>
              </w:rPr>
              <w:t>59.00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7CF07">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A109B">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645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4D21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73533">
            <w:pPr>
              <w:jc w:val="center"/>
            </w:pPr>
            <w:r>
              <w:rPr>
                <w:rFonts w:ascii="宋体" w:hAnsi="宋体" w:eastAsia="宋体"/>
                <w:sz w:val="16"/>
              </w:rPr>
              <w:t>10.00分</w:t>
            </w:r>
          </w:p>
        </w:tc>
      </w:tr>
      <w:tr w14:paraId="72BF48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B75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3CE7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0993B">
            <w:pPr>
              <w:jc w:val="center"/>
            </w:pPr>
            <w:r>
              <w:rPr>
                <w:rFonts w:ascii="宋体" w:hAnsi="宋体" w:eastAsia="宋体"/>
                <w:sz w:val="16"/>
              </w:rPr>
              <w:t>59.00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BE470">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FA1E4">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184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171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859A8">
            <w:pPr>
              <w:jc w:val="center"/>
            </w:pPr>
            <w:r>
              <w:rPr>
                <w:rFonts w:ascii="宋体" w:hAnsi="宋体" w:eastAsia="宋体"/>
                <w:sz w:val="16"/>
              </w:rPr>
              <w:t>—</w:t>
            </w:r>
          </w:p>
        </w:tc>
      </w:tr>
      <w:tr w14:paraId="3C58D7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742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41D2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4E4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759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F03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B9A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4BD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8E4BA">
            <w:pPr>
              <w:jc w:val="center"/>
            </w:pPr>
            <w:r>
              <w:rPr>
                <w:rFonts w:ascii="宋体" w:hAnsi="宋体" w:eastAsia="宋体"/>
                <w:sz w:val="16"/>
              </w:rPr>
              <w:t>—</w:t>
            </w:r>
          </w:p>
        </w:tc>
      </w:tr>
      <w:tr w14:paraId="3F12A3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15077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1BEA5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3BF147">
            <w:pPr>
              <w:jc w:val="center"/>
            </w:pPr>
            <w:r>
              <w:rPr>
                <w:rFonts w:ascii="宋体" w:hAnsi="宋体" w:eastAsia="宋体"/>
                <w:sz w:val="16"/>
              </w:rPr>
              <w:t>实际完成情况</w:t>
            </w:r>
          </w:p>
        </w:tc>
      </w:tr>
      <w:tr w14:paraId="328A7E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ACF5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247356">
            <w:pPr>
              <w:jc w:val="both"/>
            </w:pPr>
            <w:r>
              <w:rPr>
                <w:rFonts w:ascii="宋体" w:hAnsi="宋体" w:eastAsia="宋体"/>
                <w:sz w:val="16"/>
              </w:rPr>
              <w:t>项目资金24万元用于1个外贸企业8种商品的补助，通过项目实施，为促进边境贸易发展，支持边境小额贸易企业建设能力，有效提升边境小额贸易企业能力建设。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FE51D1">
            <w:pPr>
              <w:jc w:val="both"/>
            </w:pPr>
            <w:r>
              <w:rPr>
                <w:rFonts w:hint="eastAsia" w:ascii="宋体" w:hAnsi="宋体"/>
                <w:sz w:val="16"/>
                <w:lang w:eastAsia="zh-CN"/>
              </w:rPr>
              <w:t>截至2024</w:t>
            </w:r>
            <w:r>
              <w:rPr>
                <w:rFonts w:ascii="宋体" w:hAnsi="宋体" w:eastAsia="宋体"/>
                <w:sz w:val="16"/>
              </w:rPr>
              <w:t>年12月24日，该项目执行资金24万元，用于兑付1家外贸企业补贴资金，提升边境小额贸易企业能力建设，效果显著促进边境贸易发展，有效提升边境小额贸易企业能力建设。</w:t>
            </w:r>
          </w:p>
        </w:tc>
      </w:tr>
      <w:tr w14:paraId="256277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C1CB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C76A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51B9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BA2C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1676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695F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E9DB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E50E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7934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61E7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C46B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6092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E7377">
            <w:pPr>
              <w:jc w:val="center"/>
            </w:pPr>
            <w:r>
              <w:rPr>
                <w:rFonts w:ascii="宋体" w:hAnsi="宋体" w:eastAsia="宋体"/>
                <w:sz w:val="16"/>
              </w:rPr>
              <w:t>偏差原因分析及改进措施</w:t>
            </w:r>
          </w:p>
        </w:tc>
      </w:tr>
      <w:tr w14:paraId="093EAE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F6932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601AC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3736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6B848">
            <w:pPr>
              <w:jc w:val="center"/>
            </w:pPr>
            <w:r>
              <w:rPr>
                <w:rFonts w:ascii="宋体" w:hAnsi="宋体" w:eastAsia="宋体"/>
                <w:sz w:val="16"/>
              </w:rPr>
              <w:t>享受补贴企业数量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32CE6">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935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6A95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BAA0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525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9F0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809C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2A09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A7CAD">
            <w:pPr>
              <w:jc w:val="center"/>
            </w:pPr>
          </w:p>
        </w:tc>
      </w:tr>
      <w:tr w14:paraId="773920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200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932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FE22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740E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E07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64F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98E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7F6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262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6D3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111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B12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3AC3D">
            <w:pPr>
              <w:jc w:val="center"/>
            </w:pPr>
          </w:p>
        </w:tc>
      </w:tr>
      <w:tr w14:paraId="2E2F4E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5F4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68E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7798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C586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65D23">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FB5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488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EA4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0A2A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A6E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3D0BD">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D8E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5B21F">
            <w:pPr>
              <w:jc w:val="center"/>
            </w:pPr>
          </w:p>
        </w:tc>
      </w:tr>
      <w:tr w14:paraId="2F1E2B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0D84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00A01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B1FE6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2ECBD">
            <w:pPr>
              <w:jc w:val="center"/>
            </w:pPr>
            <w:r>
              <w:rPr>
                <w:rFonts w:ascii="宋体" w:hAnsi="宋体" w:eastAsia="宋体"/>
                <w:sz w:val="16"/>
              </w:rPr>
              <w:t>2023年外贸企业补贴经费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11C97">
            <w:pPr>
              <w:jc w:val="center"/>
            </w:pPr>
            <w:r>
              <w:rPr>
                <w:rFonts w:ascii="宋体" w:hAnsi="宋体" w:eastAsia="宋体"/>
                <w:sz w:val="16"/>
              </w:rPr>
              <w:t>&lt;=24万元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702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ED5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C13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2DE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22A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02051">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115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E20E1">
            <w:pPr>
              <w:jc w:val="center"/>
            </w:pPr>
          </w:p>
        </w:tc>
      </w:tr>
      <w:tr w14:paraId="33FBEC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B0E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1AF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04A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2EB92">
            <w:pPr>
              <w:jc w:val="center"/>
            </w:pPr>
            <w:r>
              <w:rPr>
                <w:rFonts w:ascii="宋体" w:hAnsi="宋体" w:eastAsia="宋体"/>
                <w:sz w:val="16"/>
              </w:rPr>
              <w:t>2024年外贸企业补贴经费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E74B8">
            <w:pPr>
              <w:jc w:val="center"/>
            </w:pPr>
            <w:r>
              <w:rPr>
                <w:rFonts w:ascii="宋体" w:hAnsi="宋体" w:eastAsia="宋体"/>
                <w:sz w:val="16"/>
              </w:rPr>
              <w:t>&lt;=0万元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A81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9CF5D">
            <w:pPr>
              <w:jc w:val="center"/>
            </w:pPr>
            <w:r>
              <w:rPr>
                <w:rFonts w:ascii="宋体" w:hAnsi="宋体" w:eastAsia="宋体"/>
                <w:sz w:val="16"/>
              </w:rPr>
              <w:t>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D59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FFC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D4B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492F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130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9C0C9">
            <w:pPr>
              <w:jc w:val="center"/>
            </w:pPr>
          </w:p>
        </w:tc>
      </w:tr>
      <w:tr w14:paraId="501F12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169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34E7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980D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E762A">
            <w:pPr>
              <w:jc w:val="center"/>
            </w:pPr>
            <w:r>
              <w:rPr>
                <w:rFonts w:ascii="宋体" w:hAnsi="宋体" w:eastAsia="宋体"/>
                <w:sz w:val="16"/>
              </w:rPr>
              <w:t>提升边境小额贸易企业能力建设，促进边境贸易发展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62B06">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C025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0180C">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F510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CA8B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968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87BCB">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4499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CC472">
            <w:pPr>
              <w:jc w:val="center"/>
            </w:pPr>
          </w:p>
        </w:tc>
      </w:tr>
      <w:tr w14:paraId="0B235E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ADC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0FD5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406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E334E">
            <w:pPr>
              <w:jc w:val="center"/>
            </w:pPr>
            <w:r>
              <w:rPr>
                <w:rFonts w:ascii="宋体" w:hAnsi="宋体" w:eastAsia="宋体"/>
                <w:sz w:val="16"/>
              </w:rPr>
              <w:t>享受补贴企业满意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49DA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ECE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9B6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2D3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9A2E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CF2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075C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FCA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D7930">
            <w:pPr>
              <w:jc w:val="center"/>
            </w:pPr>
          </w:p>
        </w:tc>
      </w:tr>
      <w:tr w14:paraId="32BC9F0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131A7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DFB4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0B0C4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99A7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3F0A08E"/>
        </w:tc>
      </w:tr>
    </w:tbl>
    <w:p w14:paraId="60CE563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2308F7F">
        <w:tblPrEx>
          <w:tblCellMar>
            <w:top w:w="0" w:type="dxa"/>
            <w:left w:w="108" w:type="dxa"/>
            <w:bottom w:w="0" w:type="dxa"/>
            <w:right w:w="108" w:type="dxa"/>
          </w:tblCellMar>
        </w:tblPrEx>
        <w:tc>
          <w:tcPr>
            <w:tcW w:w="8848" w:type="dxa"/>
            <w:gridSpan w:val="14"/>
            <w:vAlign w:val="center"/>
          </w:tcPr>
          <w:p w14:paraId="192CE64B">
            <w:pPr>
              <w:jc w:val="center"/>
            </w:pPr>
            <w:r>
              <w:rPr>
                <w:rFonts w:ascii="宋体" w:hAnsi="宋体" w:eastAsia="宋体"/>
                <w:sz w:val="24"/>
              </w:rPr>
              <w:t>项目支出绩效自评表</w:t>
            </w:r>
          </w:p>
        </w:tc>
      </w:tr>
      <w:tr w14:paraId="272CB445">
        <w:tblPrEx>
          <w:tblCellMar>
            <w:top w:w="0" w:type="dxa"/>
            <w:left w:w="108" w:type="dxa"/>
            <w:bottom w:w="0" w:type="dxa"/>
            <w:right w:w="108" w:type="dxa"/>
          </w:tblCellMar>
        </w:tblPrEx>
        <w:tc>
          <w:tcPr>
            <w:tcW w:w="8848" w:type="dxa"/>
            <w:gridSpan w:val="14"/>
            <w:vAlign w:val="center"/>
          </w:tcPr>
          <w:p w14:paraId="6483DA68">
            <w:pPr>
              <w:jc w:val="center"/>
            </w:pPr>
            <w:r>
              <w:rPr>
                <w:rFonts w:ascii="宋体" w:hAnsi="宋体" w:eastAsia="宋体"/>
                <w:sz w:val="24"/>
              </w:rPr>
              <w:t>(2024年度)</w:t>
            </w:r>
          </w:p>
        </w:tc>
      </w:tr>
      <w:tr w14:paraId="13C107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B3DD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5F45199">
            <w:pPr>
              <w:jc w:val="center"/>
            </w:pPr>
            <w:r>
              <w:rPr>
                <w:rFonts w:ascii="宋体" w:hAnsi="宋体" w:eastAsia="宋体"/>
                <w:sz w:val="16"/>
              </w:rPr>
              <w:t>2024年中央外经贸发展专项资金项目</w:t>
            </w:r>
          </w:p>
        </w:tc>
      </w:tr>
      <w:tr w14:paraId="40EE8D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DF2D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8B18C7">
            <w:pPr>
              <w:jc w:val="center"/>
            </w:pPr>
            <w:r>
              <w:rPr>
                <w:rFonts w:ascii="宋体" w:hAnsi="宋体" w:eastAsia="宋体"/>
                <w:sz w:val="16"/>
              </w:rPr>
              <w:t>英吉沙县商务和工业信息化局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2132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429BE3">
            <w:pPr>
              <w:jc w:val="center"/>
            </w:pPr>
            <w:r>
              <w:rPr>
                <w:rFonts w:ascii="宋体" w:hAnsi="宋体" w:eastAsia="宋体"/>
                <w:sz w:val="16"/>
              </w:rPr>
              <w:t>英吉沙县商务和工业信息化局</w:t>
            </w:r>
          </w:p>
        </w:tc>
      </w:tr>
      <w:tr w14:paraId="3A2233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C5A42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1388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D160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2E8D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1F5B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AABA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37BB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6B854">
            <w:pPr>
              <w:jc w:val="center"/>
            </w:pPr>
            <w:r>
              <w:rPr>
                <w:rFonts w:ascii="宋体" w:hAnsi="宋体" w:eastAsia="宋体"/>
                <w:sz w:val="16"/>
              </w:rPr>
              <w:t>得分</w:t>
            </w:r>
          </w:p>
        </w:tc>
      </w:tr>
      <w:tr w14:paraId="7D773B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BA3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F3C3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7FCF1">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0FE6E">
            <w:pPr>
              <w:jc w:val="center"/>
            </w:pPr>
            <w:r>
              <w:rPr>
                <w:rFonts w:ascii="宋体" w:hAnsi="宋体" w:eastAsia="宋体"/>
                <w:sz w:val="16"/>
              </w:rPr>
              <w:t>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E8B5D">
            <w:pPr>
              <w:jc w:val="center"/>
            </w:pPr>
            <w:r>
              <w:rPr>
                <w:rFonts w:ascii="宋体" w:hAnsi="宋体" w:eastAsia="宋体"/>
                <w:sz w:val="16"/>
              </w:rPr>
              <w:t>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15A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5F17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7F8D1">
            <w:pPr>
              <w:jc w:val="center"/>
            </w:pPr>
            <w:r>
              <w:rPr>
                <w:rFonts w:ascii="宋体" w:hAnsi="宋体" w:eastAsia="宋体"/>
                <w:sz w:val="16"/>
              </w:rPr>
              <w:t>10.00分</w:t>
            </w:r>
          </w:p>
        </w:tc>
      </w:tr>
      <w:tr w14:paraId="7E1EEA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752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C4E2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B3FFF">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910A9">
            <w:pPr>
              <w:jc w:val="center"/>
            </w:pPr>
            <w:r>
              <w:rPr>
                <w:rFonts w:ascii="宋体" w:hAnsi="宋体" w:eastAsia="宋体"/>
                <w:sz w:val="16"/>
              </w:rPr>
              <w:t>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CFB61">
            <w:pPr>
              <w:jc w:val="center"/>
            </w:pPr>
            <w:r>
              <w:rPr>
                <w:rFonts w:ascii="宋体" w:hAnsi="宋体" w:eastAsia="宋体"/>
                <w:sz w:val="16"/>
              </w:rPr>
              <w:t>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A29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B03A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9EC76">
            <w:pPr>
              <w:jc w:val="center"/>
            </w:pPr>
            <w:r>
              <w:rPr>
                <w:rFonts w:ascii="宋体" w:hAnsi="宋体" w:eastAsia="宋体"/>
                <w:sz w:val="16"/>
              </w:rPr>
              <w:t>—</w:t>
            </w:r>
          </w:p>
        </w:tc>
      </w:tr>
      <w:tr w14:paraId="7E4E11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74E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3033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F99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F12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EAA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A87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8EDC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57B48">
            <w:pPr>
              <w:jc w:val="center"/>
            </w:pPr>
            <w:r>
              <w:rPr>
                <w:rFonts w:ascii="宋体" w:hAnsi="宋体" w:eastAsia="宋体"/>
                <w:sz w:val="16"/>
              </w:rPr>
              <w:t>—</w:t>
            </w:r>
          </w:p>
        </w:tc>
      </w:tr>
      <w:tr w14:paraId="458C5E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8AED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2CED2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3E43A0">
            <w:pPr>
              <w:jc w:val="center"/>
            </w:pPr>
            <w:r>
              <w:rPr>
                <w:rFonts w:ascii="宋体" w:hAnsi="宋体" w:eastAsia="宋体"/>
                <w:sz w:val="16"/>
              </w:rPr>
              <w:t>实际完成情况</w:t>
            </w:r>
          </w:p>
        </w:tc>
      </w:tr>
      <w:tr w14:paraId="5AC404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1E36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FC69F4">
            <w:pPr>
              <w:jc w:val="both"/>
            </w:pPr>
            <w:r>
              <w:rPr>
                <w:rFonts w:ascii="宋体" w:hAnsi="宋体" w:eastAsia="宋体"/>
                <w:sz w:val="16"/>
              </w:rPr>
              <w:t>该项目计划投入资金33万元，由外经贸企业单独向自治区工信厅申报，由自治区工信厅审批审核，申报外经贸补助企业1家。用于促进外贸稳中提质，推动产业融合发展，大力发展外贸新业态，提升外贸综合服务平台水平，稳住外贸基本盘；改善边贸仓储物流条件，支持边贸载体建设；促进加工贸易发展，扩大二手车出口规模；帮助企业积极走出去开拓国际市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97CD66">
            <w:pPr>
              <w:jc w:val="both"/>
            </w:pPr>
            <w:r>
              <w:rPr>
                <w:rFonts w:hint="eastAsia" w:ascii="宋体" w:hAnsi="宋体"/>
                <w:sz w:val="16"/>
                <w:lang w:eastAsia="zh-CN"/>
              </w:rPr>
              <w:t>截至2024</w:t>
            </w:r>
            <w:r>
              <w:rPr>
                <w:rFonts w:ascii="宋体" w:hAnsi="宋体" w:eastAsia="宋体"/>
                <w:sz w:val="16"/>
              </w:rPr>
              <w:t>年12月24日，执行资金33万元，项目资金执行率为100%，主要用于补贴2家企业外贸发展资金，有效改善外经贸企业营商环境，推动产业融合发展，大力发展外贸新业态，提升外贸综合服务平台水平，稳住外贸基本盘；改善边贸仓储物流条件，支持边贸载体建设；促进加工贸易发展，扩大二手车出口规模；帮助企业积极走出去开拓国际市场。</w:t>
            </w:r>
          </w:p>
        </w:tc>
      </w:tr>
      <w:tr w14:paraId="3561F9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7242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4902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8853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3121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6797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EC9C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27AE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3421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1589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64D4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2202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7334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1E7F5">
            <w:pPr>
              <w:jc w:val="center"/>
            </w:pPr>
            <w:r>
              <w:rPr>
                <w:rFonts w:ascii="宋体" w:hAnsi="宋体" w:eastAsia="宋体"/>
                <w:sz w:val="16"/>
              </w:rPr>
              <w:t>偏差原因分析及改进措施</w:t>
            </w:r>
          </w:p>
        </w:tc>
      </w:tr>
      <w:tr w14:paraId="1253E5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6F784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97E2C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24CE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1DE6A">
            <w:pPr>
              <w:jc w:val="center"/>
            </w:pPr>
            <w:r>
              <w:rPr>
                <w:rFonts w:ascii="宋体" w:hAnsi="宋体" w:eastAsia="宋体"/>
                <w:sz w:val="16"/>
              </w:rPr>
              <w:t>支持重点外向型企业数量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5282B">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252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D62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7CB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175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E24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56F16">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438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CF3A2">
            <w:pPr>
              <w:jc w:val="center"/>
            </w:pPr>
          </w:p>
        </w:tc>
      </w:tr>
      <w:tr w14:paraId="494C5C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831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24D1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F7080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8CDC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509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834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FFA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F59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A036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05E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769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392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B8612">
            <w:pPr>
              <w:jc w:val="center"/>
            </w:pPr>
          </w:p>
        </w:tc>
      </w:tr>
      <w:tr w14:paraId="68E329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4FF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C89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352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D84E9">
            <w:pPr>
              <w:jc w:val="center"/>
            </w:pPr>
            <w:r>
              <w:rPr>
                <w:rFonts w:ascii="宋体" w:hAnsi="宋体" w:eastAsia="宋体"/>
                <w:sz w:val="16"/>
              </w:rPr>
              <w:t>扶持资格符合率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79F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26E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3F0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662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0C80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86D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36F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31B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C89F4">
            <w:pPr>
              <w:jc w:val="center"/>
            </w:pPr>
          </w:p>
        </w:tc>
      </w:tr>
      <w:tr w14:paraId="08EEE0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FB0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DC2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5AEC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7E79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A4798">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547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65E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F2D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B1F4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1AB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58059">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824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48CF6">
            <w:pPr>
              <w:jc w:val="center"/>
            </w:pPr>
          </w:p>
        </w:tc>
      </w:tr>
      <w:tr w14:paraId="0A90A2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13D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1118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7172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9BD19">
            <w:pPr>
              <w:jc w:val="center"/>
            </w:pPr>
            <w:r>
              <w:rPr>
                <w:rFonts w:ascii="宋体" w:hAnsi="宋体" w:eastAsia="宋体"/>
                <w:sz w:val="16"/>
              </w:rPr>
              <w:t>外贸发展补贴费用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DFDB4">
            <w:pPr>
              <w:jc w:val="center"/>
            </w:pPr>
            <w:r>
              <w:rPr>
                <w:rFonts w:ascii="宋体" w:hAnsi="宋体" w:eastAsia="宋体"/>
                <w:sz w:val="16"/>
              </w:rPr>
              <w:t>&lt;=33万元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88E8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6EF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0070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B48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FE0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B2326">
            <w:pPr>
              <w:jc w:val="center"/>
            </w:pPr>
            <w:r>
              <w:rPr>
                <w:rFonts w:ascii="宋体" w:hAnsi="宋体" w:eastAsia="宋体"/>
                <w:sz w:val="16"/>
              </w:rPr>
              <w:t>=33万元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31FA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F91A3">
            <w:pPr>
              <w:jc w:val="center"/>
            </w:pPr>
          </w:p>
        </w:tc>
      </w:tr>
      <w:tr w14:paraId="588AFE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1CF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992E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D6DA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B4A5A">
            <w:pPr>
              <w:jc w:val="center"/>
            </w:pPr>
            <w:r>
              <w:rPr>
                <w:rFonts w:ascii="宋体" w:hAnsi="宋体" w:eastAsia="宋体"/>
                <w:sz w:val="16"/>
              </w:rPr>
              <w:t>外经贸企业营商环境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189A3">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B4C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538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DED2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A838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A3CC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6A69C">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EDEF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EFDE8">
            <w:pPr>
              <w:jc w:val="center"/>
            </w:pPr>
          </w:p>
        </w:tc>
      </w:tr>
      <w:tr w14:paraId="1D1714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DB6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79E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671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11DEF">
            <w:pPr>
              <w:jc w:val="center"/>
            </w:pPr>
            <w:r>
              <w:rPr>
                <w:rFonts w:ascii="宋体" w:hAnsi="宋体" w:eastAsia="宋体"/>
                <w:sz w:val="16"/>
              </w:rPr>
              <w:t>获得支持的企业满意度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9ACA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3AE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BD5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F64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A41E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0FF8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2697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C92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5848F">
            <w:pPr>
              <w:jc w:val="center"/>
            </w:pPr>
          </w:p>
        </w:tc>
      </w:tr>
      <w:tr w14:paraId="3F94C21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2CD1A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BA99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CC85A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048B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261F318"/>
        </w:tc>
      </w:tr>
    </w:tbl>
    <w:p w14:paraId="633014E2">
      <w:r>
        <w:br w:type="page"/>
      </w:r>
    </w:p>
    <w:tbl>
      <w:tblPr>
        <w:tblStyle w:val="9"/>
        <w:tblW w:w="0" w:type="auto"/>
        <w:tblInd w:w="0" w:type="dxa"/>
        <w:tblLayout w:type="autofit"/>
        <w:tblCellMar>
          <w:top w:w="0" w:type="dxa"/>
          <w:left w:w="108" w:type="dxa"/>
          <w:bottom w:w="0" w:type="dxa"/>
          <w:right w:w="108" w:type="dxa"/>
        </w:tblCellMar>
      </w:tblPr>
      <w:tblGrid>
        <w:gridCol w:w="623"/>
        <w:gridCol w:w="608"/>
        <w:gridCol w:w="608"/>
        <w:gridCol w:w="608"/>
        <w:gridCol w:w="856"/>
        <w:gridCol w:w="608"/>
        <w:gridCol w:w="696"/>
        <w:gridCol w:w="616"/>
        <w:gridCol w:w="608"/>
        <w:gridCol w:w="608"/>
        <w:gridCol w:w="776"/>
        <w:gridCol w:w="632"/>
        <w:gridCol w:w="581"/>
        <w:gridCol w:w="632"/>
      </w:tblGrid>
      <w:tr w14:paraId="227012B0">
        <w:tblPrEx>
          <w:tblCellMar>
            <w:top w:w="0" w:type="dxa"/>
            <w:left w:w="108" w:type="dxa"/>
            <w:bottom w:w="0" w:type="dxa"/>
            <w:right w:w="108" w:type="dxa"/>
          </w:tblCellMar>
        </w:tblPrEx>
        <w:tc>
          <w:tcPr>
            <w:tcW w:w="8848" w:type="dxa"/>
            <w:gridSpan w:val="14"/>
            <w:vAlign w:val="center"/>
          </w:tcPr>
          <w:p w14:paraId="5C15C13C">
            <w:pPr>
              <w:jc w:val="center"/>
            </w:pPr>
            <w:r>
              <w:rPr>
                <w:rFonts w:ascii="宋体" w:hAnsi="宋体" w:eastAsia="宋体"/>
                <w:sz w:val="24"/>
              </w:rPr>
              <w:t>项目支出绩效自评表</w:t>
            </w:r>
          </w:p>
        </w:tc>
      </w:tr>
      <w:tr w14:paraId="3D23C3A3">
        <w:tblPrEx>
          <w:tblCellMar>
            <w:top w:w="0" w:type="dxa"/>
            <w:left w:w="108" w:type="dxa"/>
            <w:bottom w:w="0" w:type="dxa"/>
            <w:right w:w="108" w:type="dxa"/>
          </w:tblCellMar>
        </w:tblPrEx>
        <w:tc>
          <w:tcPr>
            <w:tcW w:w="8848" w:type="dxa"/>
            <w:gridSpan w:val="14"/>
            <w:vAlign w:val="center"/>
          </w:tcPr>
          <w:p w14:paraId="4FE05E2B">
            <w:pPr>
              <w:jc w:val="center"/>
            </w:pPr>
            <w:r>
              <w:rPr>
                <w:rFonts w:ascii="宋体" w:hAnsi="宋体" w:eastAsia="宋体"/>
                <w:sz w:val="24"/>
              </w:rPr>
              <w:t>(2024年度)</w:t>
            </w:r>
          </w:p>
        </w:tc>
      </w:tr>
      <w:tr w14:paraId="278A9E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F5BF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65FE20">
            <w:pPr>
              <w:jc w:val="center"/>
            </w:pPr>
            <w:r>
              <w:rPr>
                <w:rFonts w:ascii="宋体" w:hAnsi="宋体" w:eastAsia="宋体"/>
                <w:sz w:val="16"/>
              </w:rPr>
              <w:t>2024年其他地方自行试点项目收益专项债券付息支出项目</w:t>
            </w:r>
          </w:p>
        </w:tc>
      </w:tr>
      <w:tr w14:paraId="2567B3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1EB0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C0F588">
            <w:pPr>
              <w:jc w:val="center"/>
            </w:pPr>
            <w:r>
              <w:rPr>
                <w:rFonts w:ascii="宋体" w:hAnsi="宋体" w:eastAsia="宋体"/>
                <w:sz w:val="16"/>
              </w:rPr>
              <w:t>英吉沙县商务和工业信息化局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E589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839CD7">
            <w:pPr>
              <w:jc w:val="center"/>
            </w:pPr>
            <w:r>
              <w:rPr>
                <w:rFonts w:ascii="宋体" w:hAnsi="宋体" w:eastAsia="宋体"/>
                <w:sz w:val="16"/>
              </w:rPr>
              <w:t>英吉沙县商务和工业信息化局</w:t>
            </w:r>
          </w:p>
        </w:tc>
      </w:tr>
      <w:tr w14:paraId="04C60E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DCAE5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EBB5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259F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22A9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5A7B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D7DB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2238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8F57B">
            <w:pPr>
              <w:jc w:val="center"/>
            </w:pPr>
            <w:r>
              <w:rPr>
                <w:rFonts w:ascii="宋体" w:hAnsi="宋体" w:eastAsia="宋体"/>
                <w:sz w:val="16"/>
              </w:rPr>
              <w:t>得分</w:t>
            </w:r>
          </w:p>
        </w:tc>
      </w:tr>
      <w:tr w14:paraId="6FF82B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533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7558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A7266">
            <w:pPr>
              <w:jc w:val="center"/>
            </w:pPr>
            <w:r>
              <w:rPr>
                <w:rFonts w:ascii="宋体" w:hAnsi="宋体" w:eastAsia="宋体"/>
                <w:sz w:val="16"/>
              </w:rPr>
              <w:t>865.84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889D7">
            <w:pPr>
              <w:jc w:val="center"/>
            </w:pPr>
            <w:r>
              <w:rPr>
                <w:rFonts w:ascii="宋体" w:hAnsi="宋体" w:eastAsia="宋体"/>
                <w:sz w:val="16"/>
              </w:rPr>
              <w:t>865.84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CE208">
            <w:pPr>
              <w:jc w:val="center"/>
            </w:pPr>
            <w:r>
              <w:rPr>
                <w:rFonts w:ascii="宋体" w:hAnsi="宋体" w:eastAsia="宋体"/>
                <w:sz w:val="16"/>
              </w:rPr>
              <w:t>865.84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7C0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A1A9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6BE76">
            <w:pPr>
              <w:jc w:val="center"/>
            </w:pPr>
            <w:r>
              <w:rPr>
                <w:rFonts w:ascii="宋体" w:hAnsi="宋体" w:eastAsia="宋体"/>
                <w:sz w:val="16"/>
              </w:rPr>
              <w:t>10.00分</w:t>
            </w:r>
          </w:p>
        </w:tc>
      </w:tr>
      <w:tr w14:paraId="0EBDF0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D22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BEC9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2D376">
            <w:pPr>
              <w:jc w:val="center"/>
            </w:pPr>
            <w:r>
              <w:rPr>
                <w:rFonts w:ascii="宋体" w:hAnsi="宋体" w:eastAsia="宋体"/>
                <w:sz w:val="16"/>
              </w:rPr>
              <w:t>865.84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46681">
            <w:pPr>
              <w:jc w:val="center"/>
            </w:pPr>
            <w:r>
              <w:rPr>
                <w:rFonts w:ascii="宋体" w:hAnsi="宋体" w:eastAsia="宋体"/>
                <w:sz w:val="16"/>
              </w:rPr>
              <w:t>865.84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4698D">
            <w:pPr>
              <w:jc w:val="center"/>
            </w:pPr>
            <w:r>
              <w:rPr>
                <w:rFonts w:ascii="宋体" w:hAnsi="宋体" w:eastAsia="宋体"/>
                <w:sz w:val="16"/>
              </w:rPr>
              <w:t>865.84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667E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5DD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4BBED">
            <w:pPr>
              <w:jc w:val="center"/>
            </w:pPr>
            <w:r>
              <w:rPr>
                <w:rFonts w:ascii="宋体" w:hAnsi="宋体" w:eastAsia="宋体"/>
                <w:sz w:val="16"/>
              </w:rPr>
              <w:t>—</w:t>
            </w:r>
          </w:p>
        </w:tc>
      </w:tr>
      <w:tr w14:paraId="27911F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408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F4D5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93C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BAF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D6D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6D92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226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CA5C2">
            <w:pPr>
              <w:jc w:val="center"/>
            </w:pPr>
            <w:r>
              <w:rPr>
                <w:rFonts w:ascii="宋体" w:hAnsi="宋体" w:eastAsia="宋体"/>
                <w:sz w:val="16"/>
              </w:rPr>
              <w:t>—</w:t>
            </w:r>
          </w:p>
        </w:tc>
      </w:tr>
      <w:tr w14:paraId="25E6A2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C00C1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A1036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046B91">
            <w:pPr>
              <w:jc w:val="center"/>
            </w:pPr>
            <w:r>
              <w:rPr>
                <w:rFonts w:ascii="宋体" w:hAnsi="宋体" w:eastAsia="宋体"/>
                <w:sz w:val="16"/>
              </w:rPr>
              <w:t>实际完成情况</w:t>
            </w:r>
          </w:p>
        </w:tc>
      </w:tr>
      <w:tr w14:paraId="66A36C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D1FC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05C968">
            <w:pPr>
              <w:jc w:val="both"/>
            </w:pPr>
            <w:r>
              <w:rPr>
                <w:rFonts w:ascii="宋体" w:hAnsi="宋体" w:eastAsia="宋体"/>
                <w:sz w:val="16"/>
              </w:rPr>
              <w:t>项目计划使用资金865.84万元，用于英吉沙县商务和工业信息化局具体负责实施的3个专项债券</w:t>
            </w:r>
            <w:r>
              <w:rPr>
                <w:rFonts w:hint="eastAsia" w:ascii="宋体" w:hAnsi="宋体"/>
                <w:sz w:val="16"/>
                <w:lang w:eastAsia="zh-CN"/>
              </w:rPr>
              <w:t>还本付息</w:t>
            </w:r>
            <w:r>
              <w:rPr>
                <w:rFonts w:ascii="宋体" w:hAnsi="宋体" w:eastAsia="宋体"/>
                <w:sz w:val="16"/>
              </w:rPr>
              <w:t>项目，自收到财政下发的债券付息通知书后，在约定的时间内足额付息，在保障项目申报完整性的同时，有利于提升政府部门公信力。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DB30B3">
            <w:pPr>
              <w:jc w:val="both"/>
            </w:pPr>
            <w:r>
              <w:rPr>
                <w:rFonts w:hint="eastAsia" w:ascii="宋体" w:hAnsi="宋体"/>
                <w:sz w:val="16"/>
                <w:lang w:eastAsia="zh-CN"/>
              </w:rPr>
              <w:t>截至2024</w:t>
            </w:r>
            <w:r>
              <w:rPr>
                <w:rFonts w:ascii="宋体" w:hAnsi="宋体" w:eastAsia="宋体"/>
                <w:sz w:val="16"/>
              </w:rPr>
              <w:t>年12月30日，该项目已完成支付3个专项债券</w:t>
            </w:r>
            <w:r>
              <w:rPr>
                <w:rFonts w:hint="eastAsia" w:ascii="宋体" w:hAnsi="宋体"/>
                <w:sz w:val="16"/>
                <w:lang w:eastAsia="zh-CN"/>
              </w:rPr>
              <w:t>还本付息</w:t>
            </w:r>
            <w:r>
              <w:rPr>
                <w:rFonts w:ascii="宋体" w:hAnsi="宋体" w:eastAsia="宋体"/>
                <w:sz w:val="16"/>
              </w:rPr>
              <w:t>，自收到财政下发的债券付息通知书后，在约定的时间内足额付息，在保障项目申报完整性的同时，有利于提升政府部门公信力。</w:t>
            </w:r>
          </w:p>
        </w:tc>
      </w:tr>
      <w:tr w14:paraId="624009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929FF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9711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2768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1DEA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8C12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425D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C4DB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2578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7A7A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2E08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7AC0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E9DF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1DA5F">
            <w:pPr>
              <w:jc w:val="center"/>
            </w:pPr>
            <w:r>
              <w:rPr>
                <w:rFonts w:ascii="宋体" w:hAnsi="宋体" w:eastAsia="宋体"/>
                <w:sz w:val="16"/>
              </w:rPr>
              <w:t>偏差原因分析及改进措施</w:t>
            </w:r>
          </w:p>
        </w:tc>
      </w:tr>
      <w:tr w14:paraId="5F5F1C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08038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DDB12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31BAB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788AC">
            <w:pPr>
              <w:jc w:val="center"/>
            </w:pPr>
            <w:r>
              <w:rPr>
                <w:rFonts w:ascii="宋体" w:hAnsi="宋体" w:eastAsia="宋体"/>
                <w:sz w:val="16"/>
              </w:rPr>
              <w:t>特色农产品深加工专项债券项目还息笔数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97CB1">
            <w:pPr>
              <w:jc w:val="center"/>
            </w:pPr>
            <w:r>
              <w:rPr>
                <w:rFonts w:ascii="宋体" w:hAnsi="宋体" w:eastAsia="宋体"/>
                <w:sz w:val="16"/>
              </w:rPr>
              <w:t>&gt;=1笔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3E2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06986">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844C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C6B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6CD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B4A5D">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0079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2F0F4">
            <w:pPr>
              <w:jc w:val="center"/>
            </w:pPr>
          </w:p>
        </w:tc>
      </w:tr>
      <w:tr w14:paraId="6DE5CE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6A3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06E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099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D714A">
            <w:pPr>
              <w:jc w:val="center"/>
            </w:pPr>
            <w:r>
              <w:rPr>
                <w:rFonts w:ascii="宋体" w:hAnsi="宋体" w:eastAsia="宋体"/>
                <w:sz w:val="16"/>
              </w:rPr>
              <w:t>建材产业园区建设专项债券项目还息笔数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11437">
            <w:pPr>
              <w:jc w:val="center"/>
            </w:pPr>
            <w:r>
              <w:rPr>
                <w:rFonts w:ascii="宋体" w:hAnsi="宋体" w:eastAsia="宋体"/>
                <w:sz w:val="16"/>
              </w:rPr>
              <w:t>&gt;=1笔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07F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D59B3">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52B4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2C5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E7A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A6525">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F0AA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2769C">
            <w:pPr>
              <w:jc w:val="center"/>
            </w:pPr>
          </w:p>
        </w:tc>
      </w:tr>
      <w:tr w14:paraId="3019CE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072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F69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219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C3150">
            <w:pPr>
              <w:jc w:val="center"/>
            </w:pPr>
            <w:r>
              <w:rPr>
                <w:rFonts w:ascii="宋体" w:hAnsi="宋体" w:eastAsia="宋体"/>
                <w:sz w:val="16"/>
              </w:rPr>
              <w:t>特色农副产品冷藏保鲜库建设专项债券项目还息笔数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F7D60">
            <w:pPr>
              <w:jc w:val="center"/>
            </w:pPr>
            <w:r>
              <w:rPr>
                <w:rFonts w:ascii="宋体" w:hAnsi="宋体" w:eastAsia="宋体"/>
                <w:sz w:val="16"/>
              </w:rPr>
              <w:t>&gt;=1笔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898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1EC65">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C8C4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08D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A00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37339">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88A7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24E22">
            <w:pPr>
              <w:jc w:val="center"/>
            </w:pPr>
          </w:p>
        </w:tc>
      </w:tr>
      <w:tr w14:paraId="5803B4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E63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557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698A3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4B487">
            <w:pPr>
              <w:jc w:val="center"/>
            </w:pPr>
            <w:r>
              <w:rPr>
                <w:rFonts w:ascii="宋体" w:hAnsi="宋体" w:eastAsia="宋体"/>
                <w:sz w:val="16"/>
              </w:rPr>
              <w:t>专项债资金利率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AE564">
            <w:pPr>
              <w:jc w:val="center"/>
            </w:pPr>
            <w:r>
              <w:rPr>
                <w:rFonts w:ascii="宋体" w:hAnsi="宋体" w:eastAsia="宋体"/>
                <w:sz w:val="16"/>
              </w:rPr>
              <w:t>=3.30%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6CC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0A095">
            <w:pPr>
              <w:jc w:val="center"/>
            </w:pPr>
            <w:r>
              <w:rPr>
                <w:rFonts w:ascii="宋体" w:hAnsi="宋体" w:eastAsia="宋体"/>
                <w:sz w:val="16"/>
              </w:rPr>
              <w:t>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1ABE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BBC4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638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FA8C5">
            <w:pPr>
              <w:jc w:val="center"/>
            </w:pPr>
            <w:r>
              <w:rPr>
                <w:rFonts w:ascii="宋体" w:hAnsi="宋体" w:eastAsia="宋体"/>
                <w:sz w:val="16"/>
              </w:rPr>
              <w:t>=3.3%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FB5C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C4677">
            <w:pPr>
              <w:jc w:val="center"/>
            </w:pPr>
          </w:p>
        </w:tc>
      </w:tr>
      <w:tr w14:paraId="28D854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9FD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0BC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DCF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25157">
            <w:pPr>
              <w:jc w:val="center"/>
            </w:pPr>
            <w:r>
              <w:rPr>
                <w:rFonts w:ascii="宋体" w:hAnsi="宋体" w:eastAsia="宋体"/>
                <w:sz w:val="16"/>
              </w:rPr>
              <w:t>债券率符合国家金融政策标准率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8A1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445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648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BC38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72C1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C11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5D2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BF72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737E6">
            <w:pPr>
              <w:jc w:val="center"/>
            </w:pPr>
          </w:p>
        </w:tc>
      </w:tr>
      <w:tr w14:paraId="60AA0F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09D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13C2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D06DB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61907">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FFA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06E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AF8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173C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59A4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322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C81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2ED2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7FAE7">
            <w:pPr>
              <w:jc w:val="center"/>
            </w:pPr>
          </w:p>
        </w:tc>
      </w:tr>
      <w:tr w14:paraId="2A3779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708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281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43C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E692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BC5FB">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C49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078BB">
            <w:pPr>
              <w:jc w:val="center"/>
            </w:pPr>
            <w:r>
              <w:rPr>
                <w:rFonts w:ascii="宋体" w:hAnsi="宋体" w:eastAsia="宋体"/>
                <w:sz w:val="16"/>
              </w:rPr>
              <w:t>2023年12月24日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3276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D4E9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3EA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906B0">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4DF1D">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DB207">
            <w:pPr>
              <w:jc w:val="center"/>
            </w:pPr>
          </w:p>
        </w:tc>
      </w:tr>
      <w:tr w14:paraId="64F3D5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1A3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2C2BE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710FC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4D53F">
            <w:pPr>
              <w:jc w:val="center"/>
            </w:pPr>
            <w:r>
              <w:rPr>
                <w:rFonts w:ascii="宋体" w:hAnsi="宋体" w:eastAsia="宋体"/>
                <w:sz w:val="16"/>
              </w:rPr>
              <w:t>特色农产品深加工专项债券项目还息成本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3D526">
            <w:pPr>
              <w:jc w:val="center"/>
            </w:pPr>
            <w:r>
              <w:rPr>
                <w:rFonts w:ascii="宋体" w:hAnsi="宋体" w:eastAsia="宋体"/>
                <w:sz w:val="16"/>
              </w:rPr>
              <w:t>&lt;=366.31万元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4F34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1C391">
            <w:pPr>
              <w:jc w:val="center"/>
            </w:pPr>
            <w:r>
              <w:rPr>
                <w:rFonts w:ascii="宋体" w:hAnsi="宋体" w:eastAsia="宋体"/>
                <w:sz w:val="16"/>
              </w:rPr>
              <w:t>366.31万元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870C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A80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76A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E844C">
            <w:pPr>
              <w:jc w:val="center"/>
            </w:pPr>
            <w:r>
              <w:rPr>
                <w:rFonts w:ascii="宋体" w:hAnsi="宋体" w:eastAsia="宋体"/>
                <w:sz w:val="16"/>
              </w:rPr>
              <w:t>=366.31万元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5EBB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A3502">
            <w:pPr>
              <w:jc w:val="center"/>
            </w:pPr>
          </w:p>
        </w:tc>
      </w:tr>
      <w:tr w14:paraId="2E1B69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556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EA3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E37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0062F">
            <w:pPr>
              <w:jc w:val="center"/>
            </w:pPr>
            <w:r>
              <w:rPr>
                <w:rFonts w:ascii="宋体" w:hAnsi="宋体" w:eastAsia="宋体"/>
                <w:sz w:val="16"/>
              </w:rPr>
              <w:t>建材产业园区建设专项债券项目还息成本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7D12A">
            <w:pPr>
              <w:jc w:val="center"/>
            </w:pPr>
            <w:r>
              <w:rPr>
                <w:rFonts w:ascii="宋体" w:hAnsi="宋体" w:eastAsia="宋体"/>
                <w:sz w:val="16"/>
              </w:rPr>
              <w:t>&lt;=466.22万元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24D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9BD0B">
            <w:pPr>
              <w:jc w:val="center"/>
            </w:pPr>
            <w:r>
              <w:rPr>
                <w:rFonts w:ascii="宋体" w:hAnsi="宋体" w:eastAsia="宋体"/>
                <w:sz w:val="16"/>
              </w:rPr>
              <w:t>466.22万元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A0B9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41C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33C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D983A">
            <w:pPr>
              <w:jc w:val="center"/>
            </w:pPr>
            <w:r>
              <w:rPr>
                <w:rFonts w:ascii="宋体" w:hAnsi="宋体" w:eastAsia="宋体"/>
                <w:sz w:val="16"/>
              </w:rPr>
              <w:t>=466.22万元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9B2D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917A0">
            <w:pPr>
              <w:jc w:val="center"/>
            </w:pPr>
          </w:p>
        </w:tc>
      </w:tr>
      <w:tr w14:paraId="25FE12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3DE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9E8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E0C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125CE">
            <w:pPr>
              <w:jc w:val="center"/>
            </w:pPr>
            <w:r>
              <w:rPr>
                <w:rFonts w:ascii="宋体" w:hAnsi="宋体" w:eastAsia="宋体"/>
                <w:sz w:val="16"/>
              </w:rPr>
              <w:t>特色农副产品冷藏保鲜库建设专项债券项目还息成本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AE2AC">
            <w:pPr>
              <w:jc w:val="center"/>
            </w:pPr>
            <w:r>
              <w:rPr>
                <w:rFonts w:ascii="宋体" w:hAnsi="宋体" w:eastAsia="宋体"/>
                <w:sz w:val="16"/>
              </w:rPr>
              <w:t>&lt;=33.31万元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B402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B6E44">
            <w:pPr>
              <w:jc w:val="center"/>
            </w:pPr>
            <w:r>
              <w:rPr>
                <w:rFonts w:ascii="宋体" w:hAnsi="宋体" w:eastAsia="宋体"/>
                <w:sz w:val="16"/>
              </w:rPr>
              <w:t>33.31万元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0C91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4A6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6F1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B5F09">
            <w:pPr>
              <w:jc w:val="center"/>
            </w:pPr>
            <w:r>
              <w:rPr>
                <w:rFonts w:ascii="宋体" w:hAnsi="宋体" w:eastAsia="宋体"/>
                <w:sz w:val="16"/>
              </w:rPr>
              <w:t>=33.31万元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9681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BF639">
            <w:pPr>
              <w:jc w:val="center"/>
            </w:pPr>
          </w:p>
        </w:tc>
      </w:tr>
      <w:tr w14:paraId="23E13D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6A2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5B93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765F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496B6">
            <w:pPr>
              <w:jc w:val="center"/>
            </w:pPr>
            <w:r>
              <w:rPr>
                <w:rFonts w:ascii="宋体" w:hAnsi="宋体" w:eastAsia="宋体"/>
                <w:sz w:val="16"/>
              </w:rPr>
              <w:t>提升政府部门公信力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0369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932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AB6D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6FF9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9A4D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9F35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A4DA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C9AD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2649D">
            <w:pPr>
              <w:jc w:val="center"/>
            </w:pPr>
          </w:p>
        </w:tc>
      </w:tr>
      <w:tr w14:paraId="5763D7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D27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CE3A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9F0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02EE8">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F50D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183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8C40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C8E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B345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C01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DFAC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551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5F8B2">
            <w:pPr>
              <w:jc w:val="center"/>
            </w:pPr>
          </w:p>
        </w:tc>
      </w:tr>
      <w:tr w14:paraId="35D4B91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FC90D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1098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55D7E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79A1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612FAF"/>
        </w:tc>
      </w:tr>
    </w:tbl>
    <w:p w14:paraId="47CA5A2F">
      <w:r>
        <w:br w:type="page"/>
      </w:r>
    </w:p>
    <w:tbl>
      <w:tblPr>
        <w:tblStyle w:val="9"/>
        <w:tblW w:w="0" w:type="auto"/>
        <w:tblInd w:w="0" w:type="dxa"/>
        <w:tblLayout w:type="autofit"/>
        <w:tblCellMar>
          <w:top w:w="0" w:type="dxa"/>
          <w:left w:w="108" w:type="dxa"/>
          <w:bottom w:w="0" w:type="dxa"/>
          <w:right w:w="108" w:type="dxa"/>
        </w:tblCellMar>
      </w:tblPr>
      <w:tblGrid>
        <w:gridCol w:w="606"/>
        <w:gridCol w:w="563"/>
        <w:gridCol w:w="563"/>
        <w:gridCol w:w="628"/>
        <w:gridCol w:w="936"/>
        <w:gridCol w:w="563"/>
        <w:gridCol w:w="856"/>
        <w:gridCol w:w="585"/>
        <w:gridCol w:w="563"/>
        <w:gridCol w:w="563"/>
        <w:gridCol w:w="936"/>
        <w:gridCol w:w="628"/>
        <w:gridCol w:w="463"/>
        <w:gridCol w:w="607"/>
      </w:tblGrid>
      <w:tr w14:paraId="3064E933">
        <w:tblPrEx>
          <w:tblCellMar>
            <w:top w:w="0" w:type="dxa"/>
            <w:left w:w="108" w:type="dxa"/>
            <w:bottom w:w="0" w:type="dxa"/>
            <w:right w:w="108" w:type="dxa"/>
          </w:tblCellMar>
        </w:tblPrEx>
        <w:tc>
          <w:tcPr>
            <w:tcW w:w="8848" w:type="dxa"/>
            <w:gridSpan w:val="14"/>
            <w:vAlign w:val="center"/>
          </w:tcPr>
          <w:p w14:paraId="4B2B1256">
            <w:pPr>
              <w:jc w:val="center"/>
            </w:pPr>
            <w:r>
              <w:rPr>
                <w:rFonts w:ascii="宋体" w:hAnsi="宋体" w:eastAsia="宋体"/>
                <w:sz w:val="24"/>
              </w:rPr>
              <w:t>项目支出绩效自评表</w:t>
            </w:r>
          </w:p>
        </w:tc>
      </w:tr>
      <w:tr w14:paraId="2AC79F35">
        <w:tblPrEx>
          <w:tblCellMar>
            <w:top w:w="0" w:type="dxa"/>
            <w:left w:w="108" w:type="dxa"/>
            <w:bottom w:w="0" w:type="dxa"/>
            <w:right w:w="108" w:type="dxa"/>
          </w:tblCellMar>
        </w:tblPrEx>
        <w:tc>
          <w:tcPr>
            <w:tcW w:w="8848" w:type="dxa"/>
            <w:gridSpan w:val="14"/>
            <w:vAlign w:val="center"/>
          </w:tcPr>
          <w:p w14:paraId="5B5FDBC2">
            <w:pPr>
              <w:jc w:val="center"/>
            </w:pPr>
            <w:r>
              <w:rPr>
                <w:rFonts w:ascii="宋体" w:hAnsi="宋体" w:eastAsia="宋体"/>
                <w:sz w:val="24"/>
              </w:rPr>
              <w:t>(2024年度)</w:t>
            </w:r>
          </w:p>
        </w:tc>
      </w:tr>
      <w:tr w14:paraId="5696E3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E2D9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7C6D5C">
            <w:pPr>
              <w:jc w:val="center"/>
            </w:pPr>
            <w:r>
              <w:rPr>
                <w:rFonts w:ascii="宋体" w:hAnsi="宋体" w:eastAsia="宋体"/>
                <w:sz w:val="16"/>
              </w:rPr>
              <w:t>2024年第三批自治区纺织服装专项资金项目</w:t>
            </w:r>
          </w:p>
        </w:tc>
      </w:tr>
      <w:tr w14:paraId="6C1C4D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3E67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C829DD">
            <w:pPr>
              <w:jc w:val="center"/>
            </w:pPr>
            <w:r>
              <w:rPr>
                <w:rFonts w:ascii="宋体" w:hAnsi="宋体" w:eastAsia="宋体"/>
                <w:sz w:val="16"/>
              </w:rPr>
              <w:t>英吉沙县商务和工业信息化局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1EE5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FA2967">
            <w:pPr>
              <w:jc w:val="center"/>
            </w:pPr>
            <w:r>
              <w:rPr>
                <w:rFonts w:ascii="宋体" w:hAnsi="宋体" w:eastAsia="宋体"/>
                <w:sz w:val="16"/>
              </w:rPr>
              <w:t>英吉沙县商务和工业信息化局</w:t>
            </w:r>
          </w:p>
        </w:tc>
      </w:tr>
      <w:tr w14:paraId="11CDD6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D5A8F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19E3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BC8A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A472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4F5F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9A98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DFDD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E60B7">
            <w:pPr>
              <w:jc w:val="center"/>
            </w:pPr>
            <w:r>
              <w:rPr>
                <w:rFonts w:ascii="宋体" w:hAnsi="宋体" w:eastAsia="宋体"/>
                <w:sz w:val="16"/>
              </w:rPr>
              <w:t>得分</w:t>
            </w:r>
          </w:p>
        </w:tc>
      </w:tr>
      <w:tr w14:paraId="6A060E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BD5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B633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5FFD8">
            <w:pPr>
              <w:jc w:val="center"/>
            </w:pPr>
            <w:r>
              <w:rPr>
                <w:rFonts w:ascii="宋体" w:hAnsi="宋体" w:eastAsia="宋体"/>
                <w:sz w:val="16"/>
              </w:rPr>
              <w:t>1,831.79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AC112">
            <w:pPr>
              <w:jc w:val="center"/>
            </w:pPr>
            <w:r>
              <w:rPr>
                <w:rFonts w:ascii="宋体" w:hAnsi="宋体" w:eastAsia="宋体"/>
                <w:sz w:val="16"/>
              </w:rPr>
              <w:t>1,831.79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BF720">
            <w:pPr>
              <w:jc w:val="center"/>
            </w:pPr>
            <w:r>
              <w:rPr>
                <w:rFonts w:ascii="宋体" w:hAnsi="宋体" w:eastAsia="宋体"/>
                <w:sz w:val="16"/>
              </w:rPr>
              <w:t>570.54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254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F2AA7">
            <w:pPr>
              <w:jc w:val="center"/>
            </w:pPr>
            <w:r>
              <w:rPr>
                <w:rFonts w:ascii="宋体" w:hAnsi="宋体" w:eastAsia="宋体"/>
                <w:sz w:val="16"/>
              </w:rPr>
              <w:t>31.1%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16677">
            <w:pPr>
              <w:jc w:val="center"/>
            </w:pPr>
            <w:r>
              <w:rPr>
                <w:rFonts w:ascii="宋体" w:hAnsi="宋体" w:eastAsia="宋体"/>
                <w:sz w:val="16"/>
              </w:rPr>
              <w:t>0.00分</w:t>
            </w:r>
          </w:p>
        </w:tc>
      </w:tr>
      <w:tr w14:paraId="7FB961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969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0E20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06A89">
            <w:pPr>
              <w:jc w:val="center"/>
            </w:pPr>
            <w:r>
              <w:rPr>
                <w:rFonts w:ascii="宋体" w:hAnsi="宋体" w:eastAsia="宋体"/>
                <w:sz w:val="16"/>
              </w:rPr>
              <w:t>1,831.79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73BFC">
            <w:pPr>
              <w:jc w:val="center"/>
            </w:pPr>
            <w:r>
              <w:rPr>
                <w:rFonts w:ascii="宋体" w:hAnsi="宋体" w:eastAsia="宋体"/>
                <w:sz w:val="16"/>
              </w:rPr>
              <w:t>1,831.79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C6F1A">
            <w:pPr>
              <w:jc w:val="center"/>
            </w:pPr>
            <w:r>
              <w:rPr>
                <w:rFonts w:ascii="宋体" w:hAnsi="宋体" w:eastAsia="宋体"/>
                <w:sz w:val="16"/>
              </w:rPr>
              <w:t>570.54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891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1D7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B3699">
            <w:pPr>
              <w:jc w:val="center"/>
            </w:pPr>
            <w:r>
              <w:rPr>
                <w:rFonts w:ascii="宋体" w:hAnsi="宋体" w:eastAsia="宋体"/>
                <w:sz w:val="16"/>
              </w:rPr>
              <w:t>—</w:t>
            </w:r>
          </w:p>
        </w:tc>
      </w:tr>
      <w:tr w14:paraId="0E57CE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D5A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4984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9DB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6C0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F34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8DFB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B5A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4D9B5">
            <w:pPr>
              <w:jc w:val="center"/>
            </w:pPr>
            <w:r>
              <w:rPr>
                <w:rFonts w:ascii="宋体" w:hAnsi="宋体" w:eastAsia="宋体"/>
                <w:sz w:val="16"/>
              </w:rPr>
              <w:t>—</w:t>
            </w:r>
          </w:p>
        </w:tc>
      </w:tr>
      <w:tr w14:paraId="793B03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852FC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9C40D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E330F7">
            <w:pPr>
              <w:jc w:val="center"/>
            </w:pPr>
            <w:r>
              <w:rPr>
                <w:rFonts w:ascii="宋体" w:hAnsi="宋体" w:eastAsia="宋体"/>
                <w:sz w:val="16"/>
              </w:rPr>
              <w:t>实际完成情况</w:t>
            </w:r>
          </w:p>
        </w:tc>
      </w:tr>
      <w:tr w14:paraId="0B9EE7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8CFF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B61675">
            <w:pPr>
              <w:jc w:val="both"/>
            </w:pPr>
            <w:r>
              <w:rPr>
                <w:rFonts w:ascii="宋体" w:hAnsi="宋体" w:eastAsia="宋体"/>
                <w:sz w:val="16"/>
              </w:rPr>
              <w:t>该项目计划投入资金1831.7982万元，用于补贴6家企业纺织行业运费和纺织行业</w:t>
            </w:r>
            <w:r>
              <w:rPr>
                <w:rFonts w:hint="eastAsia" w:ascii="宋体" w:hAnsi="宋体"/>
                <w:sz w:val="16"/>
                <w:lang w:eastAsia="zh-CN"/>
              </w:rPr>
              <w:t>运输费</w:t>
            </w:r>
            <w:r>
              <w:rPr>
                <w:rFonts w:ascii="宋体" w:hAnsi="宋体" w:eastAsia="宋体"/>
                <w:sz w:val="16"/>
              </w:rPr>
              <w:t>等，及时向企业兑付纺织服装各项补贴资金。项目的实施，有效提供给本地人员就业平台，有利于推进新疆纺织服装产业发展、加快推进疆内纺织服装企业复工达产。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E581A8">
            <w:pPr>
              <w:jc w:val="both"/>
            </w:pPr>
            <w:r>
              <w:rPr>
                <w:rFonts w:hint="eastAsia" w:ascii="宋体" w:hAnsi="宋体"/>
                <w:sz w:val="16"/>
                <w:lang w:eastAsia="zh-CN"/>
              </w:rPr>
              <w:t>截至</w:t>
            </w:r>
            <w:r>
              <w:rPr>
                <w:rFonts w:ascii="宋体" w:hAnsi="宋体" w:eastAsia="宋体"/>
                <w:sz w:val="16"/>
              </w:rPr>
              <w:t>2024年12月31日，该项目已完成6家企业2024年2-3季度出疆运费，生产电费补贴570.5392万元。项目的实施，有效提供给本地人员就业平台，有利于推进新疆纺织服装产业发展、加快推进疆内纺织服装企业复工达产。</w:t>
            </w:r>
          </w:p>
        </w:tc>
      </w:tr>
      <w:tr w14:paraId="69F53F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9FC9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6888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694C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5A8E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1347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4A9C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6237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5D7F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319F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330A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EC74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4E53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D3418">
            <w:pPr>
              <w:jc w:val="center"/>
            </w:pPr>
            <w:r>
              <w:rPr>
                <w:rFonts w:ascii="宋体" w:hAnsi="宋体" w:eastAsia="宋体"/>
                <w:sz w:val="16"/>
              </w:rPr>
              <w:t>偏差原因分析及改进措施</w:t>
            </w:r>
          </w:p>
        </w:tc>
      </w:tr>
      <w:tr w14:paraId="062305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AD65B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76A13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DCBC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ECE9C">
            <w:pPr>
              <w:jc w:val="center"/>
            </w:pPr>
            <w:r>
              <w:rPr>
                <w:rFonts w:ascii="宋体" w:hAnsi="宋体" w:eastAsia="宋体"/>
                <w:sz w:val="16"/>
              </w:rPr>
              <w:t>涉及补贴企业数量(家)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A9643">
            <w:pPr>
              <w:jc w:val="center"/>
            </w:pPr>
            <w:r>
              <w:rPr>
                <w:rFonts w:ascii="宋体" w:hAnsi="宋体" w:eastAsia="宋体"/>
                <w:sz w:val="16"/>
              </w:rPr>
              <w:t>&gt;=6家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622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225D1">
            <w:pPr>
              <w:jc w:val="center"/>
            </w:pPr>
            <w:r>
              <w:rPr>
                <w:rFonts w:ascii="宋体" w:hAnsi="宋体" w:eastAsia="宋体"/>
                <w:sz w:val="16"/>
              </w:rPr>
              <w:t>=6家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197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259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EA0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B9FFE">
            <w:pPr>
              <w:jc w:val="center"/>
            </w:pPr>
            <w:r>
              <w:rPr>
                <w:rFonts w:ascii="宋体" w:hAnsi="宋体" w:eastAsia="宋体"/>
                <w:sz w:val="16"/>
              </w:rPr>
              <w:t>=6家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4AD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D9ECF">
            <w:pPr>
              <w:jc w:val="center"/>
            </w:pPr>
          </w:p>
        </w:tc>
      </w:tr>
      <w:tr w14:paraId="12A21C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B1E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300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2C1C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8230D">
            <w:pPr>
              <w:jc w:val="center"/>
            </w:pPr>
            <w:r>
              <w:rPr>
                <w:rFonts w:ascii="宋体" w:hAnsi="宋体" w:eastAsia="宋体"/>
                <w:sz w:val="16"/>
              </w:rPr>
              <w:t>资金兑付合规性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BCF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FCF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AD2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901C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2407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2F5C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300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8CB63">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62FFA">
            <w:pPr>
              <w:jc w:val="center"/>
            </w:pPr>
          </w:p>
        </w:tc>
      </w:tr>
      <w:tr w14:paraId="7529BB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22F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C48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C755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D6816">
            <w:pPr>
              <w:jc w:val="center"/>
            </w:pPr>
            <w:r>
              <w:rPr>
                <w:rFonts w:ascii="宋体" w:hAnsi="宋体" w:eastAsia="宋体"/>
                <w:sz w:val="16"/>
              </w:rPr>
              <w:t>补贴资金兑付</w:t>
            </w:r>
            <w:r>
              <w:rPr>
                <w:rFonts w:hint="eastAsia" w:ascii="宋体" w:hAnsi="宋体"/>
                <w:sz w:val="16"/>
                <w:lang w:eastAsia="zh-CN"/>
              </w:rPr>
              <w:t>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B028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68D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74E11">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B903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2D5F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F966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4116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4901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95B9F">
            <w:pPr>
              <w:jc w:val="center"/>
            </w:pPr>
          </w:p>
        </w:tc>
      </w:tr>
      <w:tr w14:paraId="0A62EA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9D1F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18E3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95898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30801">
            <w:pPr>
              <w:jc w:val="center"/>
            </w:pPr>
            <w:r>
              <w:rPr>
                <w:rFonts w:ascii="宋体" w:hAnsi="宋体" w:eastAsia="宋体"/>
                <w:sz w:val="16"/>
              </w:rPr>
              <w:t>兑付企业出疆运费补贴成本（万元）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9FE47">
            <w:pPr>
              <w:jc w:val="center"/>
            </w:pPr>
            <w:r>
              <w:rPr>
                <w:rFonts w:ascii="宋体" w:hAnsi="宋体" w:eastAsia="宋体"/>
                <w:sz w:val="16"/>
              </w:rPr>
              <w:t>&lt;=1537.02万元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0CAA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BAF41">
            <w:pPr>
              <w:jc w:val="center"/>
            </w:pPr>
            <w:r>
              <w:rPr>
                <w:rFonts w:ascii="宋体" w:hAnsi="宋体" w:eastAsia="宋体"/>
                <w:sz w:val="16"/>
              </w:rPr>
              <w:t>293.1907万元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548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0C4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06F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C5A28">
            <w:pPr>
              <w:jc w:val="center"/>
            </w:pPr>
            <w:r>
              <w:rPr>
                <w:rFonts w:ascii="宋体" w:hAnsi="宋体" w:eastAsia="宋体"/>
                <w:sz w:val="16"/>
              </w:rPr>
              <w:t>=565.7392万元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3213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81BB7">
            <w:pPr>
              <w:jc w:val="center"/>
            </w:pPr>
            <w:r>
              <w:rPr>
                <w:rFonts w:ascii="宋体" w:hAnsi="宋体" w:eastAsia="宋体"/>
                <w:sz w:val="16"/>
              </w:rPr>
              <w:t>偏差原因：因该项目资金下达时间11月，二是2024年第四季度应2025年1月补贴，导致项目资金支付缓慢。改进措施：措施积极对接相关单位，保障补贴资金及时到位。</w:t>
            </w:r>
          </w:p>
        </w:tc>
      </w:tr>
      <w:tr w14:paraId="2881B7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3C5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410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C1E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B8FFC">
            <w:pPr>
              <w:jc w:val="center"/>
            </w:pPr>
            <w:r>
              <w:rPr>
                <w:rFonts w:ascii="宋体" w:hAnsi="宋体" w:eastAsia="宋体"/>
                <w:sz w:val="16"/>
              </w:rPr>
              <w:t>兑付企业生产费补贴成本（万元）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44642">
            <w:pPr>
              <w:jc w:val="center"/>
            </w:pPr>
            <w:r>
              <w:rPr>
                <w:rFonts w:ascii="宋体" w:hAnsi="宋体" w:eastAsia="宋体"/>
                <w:sz w:val="16"/>
              </w:rPr>
              <w:t>&lt;=294.78万元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19A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2F31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0E7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DEA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499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3FA08">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9B9F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3484D">
            <w:pPr>
              <w:jc w:val="center"/>
            </w:pPr>
            <w:r>
              <w:rPr>
                <w:rFonts w:ascii="宋体" w:hAnsi="宋体" w:eastAsia="宋体"/>
                <w:sz w:val="16"/>
              </w:rPr>
              <w:t>偏差原因：因该项目资金下达时间11月，二是2024年第四季度应2025年1月补贴，导致项目资金支付缓慢。改进措施：措施积极对接相关单位，保障补贴资</w:t>
            </w:r>
          </w:p>
        </w:tc>
      </w:tr>
      <w:tr w14:paraId="1490BC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BA3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D13C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BC48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78E23">
            <w:pPr>
              <w:jc w:val="center"/>
            </w:pPr>
            <w:r>
              <w:rPr>
                <w:rFonts w:ascii="宋体" w:hAnsi="宋体" w:eastAsia="宋体"/>
                <w:sz w:val="16"/>
              </w:rPr>
              <w:t>纺织服装企业带动就业人数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7484C">
            <w:pPr>
              <w:jc w:val="center"/>
            </w:pPr>
            <w:r>
              <w:rPr>
                <w:rFonts w:ascii="宋体" w:hAnsi="宋体" w:eastAsia="宋体"/>
                <w:sz w:val="16"/>
              </w:rPr>
              <w:t>&gt;=400人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96B4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67F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BF6A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6A5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55C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205F0">
            <w:pPr>
              <w:jc w:val="center"/>
            </w:pPr>
            <w:r>
              <w:rPr>
                <w:rFonts w:ascii="宋体" w:hAnsi="宋体" w:eastAsia="宋体"/>
                <w:sz w:val="16"/>
              </w:rPr>
              <w:t>=367人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084CA">
            <w:pPr>
              <w:jc w:val="center"/>
            </w:pPr>
            <w:r>
              <w:rPr>
                <w:rFonts w:ascii="宋体" w:hAnsi="宋体" w:eastAsia="宋体"/>
                <w:sz w:val="16"/>
              </w:rPr>
              <w:t>15.88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C8C5C">
            <w:pPr>
              <w:jc w:val="center"/>
            </w:pPr>
            <w:r>
              <w:rPr>
                <w:rFonts w:ascii="宋体" w:hAnsi="宋体" w:eastAsia="宋体"/>
                <w:sz w:val="16"/>
              </w:rPr>
              <w:t>偏差原因：因企业本身招工，留工难，导致未能完成目标值。改进措施：大力宣传企业招工信息，及时让企业跟人社局对接，早日解决企业招工问题。</w:t>
            </w:r>
          </w:p>
        </w:tc>
      </w:tr>
      <w:tr w14:paraId="3FB571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85A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AC84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0DE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EE5AD">
            <w:pPr>
              <w:jc w:val="center"/>
            </w:pPr>
            <w:r>
              <w:rPr>
                <w:rFonts w:ascii="宋体" w:hAnsi="宋体" w:eastAsia="宋体"/>
                <w:sz w:val="16"/>
              </w:rPr>
              <w:t>纺织服装企业满意度（%）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31AE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CAF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F03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521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F867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1BC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8B0F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3D4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27141">
            <w:pPr>
              <w:jc w:val="center"/>
            </w:pPr>
          </w:p>
        </w:tc>
      </w:tr>
      <w:tr w14:paraId="02325E7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963C0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978B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FF6E3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5878D">
            <w:pPr>
              <w:jc w:val="center"/>
            </w:pPr>
            <w:r>
              <w:rPr>
                <w:rFonts w:ascii="宋体" w:hAnsi="宋体" w:eastAsia="宋体"/>
                <w:sz w:val="16"/>
              </w:rPr>
              <w:t>65.88分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C1FB080"/>
        </w:tc>
      </w:tr>
    </w:tbl>
    <w:p w14:paraId="61864E3D">
      <w:r>
        <w:br w:type="page"/>
      </w:r>
    </w:p>
    <w:tbl>
      <w:tblPr>
        <w:tblStyle w:val="9"/>
        <w:tblW w:w="0" w:type="auto"/>
        <w:tblInd w:w="0" w:type="dxa"/>
        <w:tblLayout w:type="fixed"/>
        <w:tblCellMar>
          <w:top w:w="0" w:type="dxa"/>
          <w:left w:w="108" w:type="dxa"/>
          <w:bottom w:w="0" w:type="dxa"/>
          <w:right w:w="108" w:type="dxa"/>
        </w:tblCellMar>
      </w:tblPr>
      <w:tblGrid>
        <w:gridCol w:w="625"/>
        <w:gridCol w:w="615"/>
        <w:gridCol w:w="615"/>
        <w:gridCol w:w="788"/>
        <w:gridCol w:w="699"/>
        <w:gridCol w:w="615"/>
        <w:gridCol w:w="615"/>
        <w:gridCol w:w="620"/>
        <w:gridCol w:w="615"/>
        <w:gridCol w:w="615"/>
        <w:gridCol w:w="776"/>
        <w:gridCol w:w="632"/>
        <w:gridCol w:w="599"/>
        <w:gridCol w:w="631"/>
      </w:tblGrid>
      <w:tr w14:paraId="22D534C1">
        <w:tblPrEx>
          <w:tblCellMar>
            <w:top w:w="0" w:type="dxa"/>
            <w:left w:w="108" w:type="dxa"/>
            <w:bottom w:w="0" w:type="dxa"/>
            <w:right w:w="108" w:type="dxa"/>
          </w:tblCellMar>
        </w:tblPrEx>
        <w:tc>
          <w:tcPr>
            <w:tcW w:w="9060" w:type="dxa"/>
            <w:gridSpan w:val="14"/>
            <w:vAlign w:val="center"/>
          </w:tcPr>
          <w:p w14:paraId="4072070B">
            <w:pPr>
              <w:jc w:val="center"/>
            </w:pPr>
            <w:r>
              <w:rPr>
                <w:rFonts w:ascii="宋体" w:hAnsi="宋体" w:eastAsia="宋体"/>
                <w:sz w:val="24"/>
              </w:rPr>
              <w:t>项目支出绩效自评表</w:t>
            </w:r>
          </w:p>
        </w:tc>
      </w:tr>
      <w:tr w14:paraId="61ED8069">
        <w:tblPrEx>
          <w:tblCellMar>
            <w:top w:w="0" w:type="dxa"/>
            <w:left w:w="108" w:type="dxa"/>
            <w:bottom w:w="0" w:type="dxa"/>
            <w:right w:w="108" w:type="dxa"/>
          </w:tblCellMar>
        </w:tblPrEx>
        <w:tc>
          <w:tcPr>
            <w:tcW w:w="9060" w:type="dxa"/>
            <w:gridSpan w:val="14"/>
            <w:vAlign w:val="center"/>
          </w:tcPr>
          <w:p w14:paraId="39241054">
            <w:pPr>
              <w:jc w:val="center"/>
            </w:pPr>
            <w:r>
              <w:rPr>
                <w:rFonts w:ascii="宋体" w:hAnsi="宋体" w:eastAsia="宋体"/>
                <w:sz w:val="24"/>
              </w:rPr>
              <w:t>(2024年度)</w:t>
            </w:r>
          </w:p>
        </w:tc>
      </w:tr>
      <w:tr w14:paraId="0B963272">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3FA03AE">
            <w:pPr>
              <w:jc w:val="center"/>
            </w:pPr>
            <w:r>
              <w:rPr>
                <w:rFonts w:ascii="宋体" w:hAnsi="宋体" w:eastAsia="宋体"/>
                <w:sz w:val="16"/>
              </w:rPr>
              <w:t>项目名称</w:t>
            </w:r>
          </w:p>
        </w:tc>
        <w:tc>
          <w:tcPr>
            <w:tcW w:w="843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5A8559">
            <w:pPr>
              <w:jc w:val="center"/>
            </w:pPr>
            <w:r>
              <w:rPr>
                <w:rFonts w:ascii="宋体" w:hAnsi="宋体" w:eastAsia="宋体"/>
                <w:sz w:val="16"/>
              </w:rPr>
              <w:t>2024年自治区第一批纺织服装专项资金项目</w:t>
            </w:r>
          </w:p>
        </w:tc>
      </w:tr>
      <w:tr w14:paraId="6A1B6B5A">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6DEC419">
            <w:pPr>
              <w:jc w:val="center"/>
            </w:pPr>
            <w:r>
              <w:rPr>
                <w:rFonts w:ascii="宋体" w:hAnsi="宋体" w:eastAsia="宋体"/>
                <w:sz w:val="16"/>
              </w:rPr>
              <w:t>主管部门</w:t>
            </w:r>
          </w:p>
        </w:tc>
        <w:tc>
          <w:tcPr>
            <w:tcW w:w="456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4085FB">
            <w:pPr>
              <w:jc w:val="center"/>
            </w:pPr>
            <w:r>
              <w:rPr>
                <w:rFonts w:ascii="宋体" w:hAnsi="宋体" w:eastAsia="宋体"/>
                <w:sz w:val="16"/>
              </w:rPr>
              <w:t>英吉沙县商务和工业信息化局</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168FD83">
            <w:pPr>
              <w:jc w:val="center"/>
            </w:pPr>
            <w:r>
              <w:rPr>
                <w:rFonts w:ascii="宋体" w:hAnsi="宋体" w:eastAsia="宋体"/>
                <w:sz w:val="16"/>
              </w:rPr>
              <w:t>实施单位</w:t>
            </w:r>
          </w:p>
        </w:tc>
        <w:tc>
          <w:tcPr>
            <w:tcW w:w="325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D99E76">
            <w:pPr>
              <w:jc w:val="center"/>
            </w:pPr>
            <w:r>
              <w:rPr>
                <w:rFonts w:ascii="宋体" w:hAnsi="宋体" w:eastAsia="宋体"/>
                <w:sz w:val="16"/>
              </w:rPr>
              <w:t>英吉沙县商务和工业信息化局</w:t>
            </w:r>
          </w:p>
        </w:tc>
      </w:tr>
      <w:tr w14:paraId="3962BB18">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A1462D">
            <w:pPr>
              <w:jc w:val="center"/>
            </w:pPr>
            <w:r>
              <w:rPr>
                <w:rFonts w:ascii="宋体" w:hAnsi="宋体" w:eastAsia="宋体"/>
                <w:sz w:val="16"/>
              </w:rPr>
              <w:t>项目资金 （万元）</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7B4DC">
            <w:pPr>
              <w:jc w:val="center"/>
            </w:pP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24752">
            <w:pPr>
              <w:jc w:val="center"/>
            </w:pPr>
            <w:r>
              <w:rPr>
                <w:rFonts w:ascii="宋体" w:hAnsi="宋体" w:eastAsia="宋体"/>
                <w:sz w:val="16"/>
              </w:rPr>
              <w:t>年初预算数</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E9FE9">
            <w:pPr>
              <w:jc w:val="center"/>
            </w:pPr>
            <w:r>
              <w:rPr>
                <w:rFonts w:ascii="宋体" w:hAnsi="宋体" w:eastAsia="宋体"/>
                <w:sz w:val="16"/>
              </w:rPr>
              <w:t>全年预算数</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FC9B2">
            <w:pPr>
              <w:jc w:val="center"/>
            </w:pPr>
            <w:r>
              <w:rPr>
                <w:rFonts w:ascii="宋体" w:hAnsi="宋体" w:eastAsia="宋体"/>
                <w:sz w:val="16"/>
              </w:rPr>
              <w:t>全年执行数</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D4452">
            <w:pPr>
              <w:jc w:val="center"/>
            </w:pPr>
            <w:r>
              <w:rPr>
                <w:rFonts w:ascii="宋体" w:hAnsi="宋体" w:eastAsia="宋体"/>
                <w:sz w:val="16"/>
              </w:rPr>
              <w:t>分值</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B076E">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3D49CF6">
            <w:pPr>
              <w:jc w:val="center"/>
            </w:pPr>
            <w:r>
              <w:rPr>
                <w:rFonts w:ascii="宋体" w:hAnsi="宋体" w:eastAsia="宋体"/>
                <w:sz w:val="16"/>
              </w:rPr>
              <w:t>得分</w:t>
            </w:r>
          </w:p>
        </w:tc>
      </w:tr>
      <w:tr w14:paraId="2CA4FE0A">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836A3BA"/>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4F3B4">
            <w:pPr>
              <w:jc w:val="center"/>
            </w:pPr>
            <w:r>
              <w:rPr>
                <w:rFonts w:ascii="宋体" w:hAnsi="宋体" w:eastAsia="宋体"/>
                <w:sz w:val="16"/>
              </w:rPr>
              <w:t>年度资金总额</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E0636">
            <w:pPr>
              <w:jc w:val="center"/>
            </w:pPr>
            <w:r>
              <w:rPr>
                <w:rFonts w:ascii="宋体" w:hAnsi="宋体" w:eastAsia="宋体"/>
                <w:sz w:val="16"/>
              </w:rPr>
              <w:t>543.08</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AFB9D">
            <w:pPr>
              <w:jc w:val="center"/>
            </w:pPr>
            <w:r>
              <w:rPr>
                <w:rFonts w:ascii="宋体" w:hAnsi="宋体" w:eastAsia="宋体"/>
                <w:sz w:val="16"/>
              </w:rPr>
              <w:t>543.08</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2F6C2">
            <w:pPr>
              <w:jc w:val="center"/>
            </w:pPr>
            <w:r>
              <w:rPr>
                <w:rFonts w:ascii="宋体" w:hAnsi="宋体" w:eastAsia="宋体"/>
                <w:sz w:val="16"/>
              </w:rPr>
              <w:t>543.08</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3ED05">
            <w:pPr>
              <w:jc w:val="center"/>
            </w:pPr>
            <w:r>
              <w:rPr>
                <w:rFonts w:ascii="宋体" w:hAnsi="宋体" w:eastAsia="宋体"/>
                <w:sz w:val="16"/>
              </w:rPr>
              <w:t>10</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74D4F">
            <w:pPr>
              <w:jc w:val="center"/>
            </w:pPr>
            <w:r>
              <w:rPr>
                <w:rFonts w:ascii="宋体" w:hAnsi="宋体" w:eastAsia="宋体"/>
                <w:sz w:val="16"/>
              </w:rPr>
              <w:t>100.00%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C6F5D17">
            <w:pPr>
              <w:jc w:val="center"/>
            </w:pPr>
            <w:r>
              <w:rPr>
                <w:rFonts w:ascii="宋体" w:hAnsi="宋体" w:eastAsia="宋体"/>
                <w:sz w:val="16"/>
              </w:rPr>
              <w:t>10.00分</w:t>
            </w:r>
          </w:p>
        </w:tc>
      </w:tr>
      <w:tr w14:paraId="6ADDC09D">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9AFA098"/>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CE112">
            <w:pPr>
              <w:jc w:val="center"/>
            </w:pPr>
            <w:r>
              <w:rPr>
                <w:rFonts w:ascii="宋体" w:hAnsi="宋体" w:eastAsia="宋体"/>
                <w:sz w:val="16"/>
              </w:rPr>
              <w:t>其中：当年财政拨款</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4111A">
            <w:pPr>
              <w:jc w:val="center"/>
            </w:pPr>
            <w:r>
              <w:rPr>
                <w:rFonts w:ascii="宋体" w:hAnsi="宋体" w:eastAsia="宋体"/>
                <w:sz w:val="16"/>
              </w:rPr>
              <w:t>543.08</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A7663">
            <w:pPr>
              <w:jc w:val="center"/>
            </w:pPr>
            <w:r>
              <w:rPr>
                <w:rFonts w:ascii="宋体" w:hAnsi="宋体" w:eastAsia="宋体"/>
                <w:sz w:val="16"/>
              </w:rPr>
              <w:t>543.08</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551B0">
            <w:pPr>
              <w:jc w:val="center"/>
            </w:pPr>
            <w:r>
              <w:rPr>
                <w:rFonts w:ascii="宋体" w:hAnsi="宋体" w:eastAsia="宋体"/>
                <w:sz w:val="16"/>
              </w:rPr>
              <w:t>543.08</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41F3E">
            <w:pPr>
              <w:jc w:val="center"/>
            </w:pPr>
            <w:r>
              <w:rPr>
                <w:rFonts w:ascii="宋体" w:hAnsi="宋体" w:eastAsia="宋体"/>
                <w:sz w:val="16"/>
              </w:rPr>
              <w:t>—</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B219D">
            <w:pPr>
              <w:jc w:val="center"/>
            </w:p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21601C2">
            <w:pPr>
              <w:jc w:val="center"/>
            </w:pPr>
            <w:r>
              <w:rPr>
                <w:rFonts w:ascii="宋体" w:hAnsi="宋体" w:eastAsia="宋体"/>
                <w:sz w:val="16"/>
              </w:rPr>
              <w:t>—</w:t>
            </w:r>
          </w:p>
        </w:tc>
      </w:tr>
      <w:tr w14:paraId="16132B9E">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6344E43"/>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67F9E">
            <w:pPr>
              <w:jc w:val="center"/>
            </w:pPr>
            <w:r>
              <w:rPr>
                <w:rFonts w:ascii="宋体" w:hAnsi="宋体" w:eastAsia="宋体"/>
                <w:sz w:val="16"/>
              </w:rPr>
              <w:t xml:space="preserve">  其他资金</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CC99E">
            <w:pPr>
              <w:jc w:val="center"/>
            </w:pPr>
            <w:r>
              <w:rPr>
                <w:rFonts w:ascii="宋体" w:hAnsi="宋体" w:eastAsia="宋体"/>
                <w:sz w:val="16"/>
              </w:rPr>
              <w:t>0.00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7308D">
            <w:pPr>
              <w:jc w:val="center"/>
            </w:pPr>
            <w:r>
              <w:rPr>
                <w:rFonts w:ascii="宋体" w:hAnsi="宋体" w:eastAsia="宋体"/>
                <w:sz w:val="16"/>
              </w:rPr>
              <w:t>0.00</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DBF03">
            <w:pPr>
              <w:jc w:val="center"/>
            </w:pPr>
            <w:r>
              <w:rPr>
                <w:rFonts w:ascii="宋体" w:hAnsi="宋体" w:eastAsia="宋体"/>
                <w:sz w:val="16"/>
              </w:rPr>
              <w:t>0.00</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E62F4">
            <w:pPr>
              <w:jc w:val="center"/>
            </w:pPr>
            <w:r>
              <w:rPr>
                <w:rFonts w:ascii="宋体" w:hAnsi="宋体" w:eastAsia="宋体"/>
                <w:sz w:val="16"/>
              </w:rPr>
              <w:t>—</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A0FD4">
            <w:pPr>
              <w:jc w:val="center"/>
            </w:p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D189FD9">
            <w:pPr>
              <w:jc w:val="center"/>
            </w:pPr>
            <w:r>
              <w:rPr>
                <w:rFonts w:ascii="宋体" w:hAnsi="宋体" w:eastAsia="宋体"/>
                <w:sz w:val="16"/>
              </w:rPr>
              <w:t>—</w:t>
            </w:r>
          </w:p>
        </w:tc>
      </w:tr>
      <w:tr w14:paraId="277AC8E7">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158084">
            <w:pPr>
              <w:jc w:val="center"/>
            </w:pPr>
            <w:r>
              <w:rPr>
                <w:rFonts w:ascii="宋体" w:hAnsi="宋体" w:eastAsia="宋体"/>
                <w:sz w:val="16"/>
              </w:rPr>
              <w:t>三、目标完成情况</w:t>
            </w:r>
          </w:p>
        </w:tc>
        <w:tc>
          <w:tcPr>
            <w:tcW w:w="456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5997FC">
            <w:pPr>
              <w:jc w:val="center"/>
            </w:pPr>
            <w:r>
              <w:rPr>
                <w:rFonts w:ascii="宋体" w:hAnsi="宋体" w:eastAsia="宋体"/>
                <w:sz w:val="16"/>
              </w:rPr>
              <w:t>预期目标</w:t>
            </w:r>
          </w:p>
        </w:tc>
        <w:tc>
          <w:tcPr>
            <w:tcW w:w="386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9213F0">
            <w:pPr>
              <w:jc w:val="center"/>
            </w:pPr>
            <w:r>
              <w:rPr>
                <w:rFonts w:ascii="宋体" w:hAnsi="宋体" w:eastAsia="宋体"/>
                <w:sz w:val="16"/>
              </w:rPr>
              <w:t>实际完成情况</w:t>
            </w:r>
          </w:p>
        </w:tc>
      </w:tr>
      <w:tr w14:paraId="55334ED2">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CB5C8E4"/>
        </w:tc>
        <w:tc>
          <w:tcPr>
            <w:tcW w:w="456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F81BF5">
            <w:pPr>
              <w:jc w:val="both"/>
            </w:pPr>
            <w:r>
              <w:rPr>
                <w:rFonts w:ascii="宋体" w:hAnsi="宋体" w:eastAsia="宋体"/>
                <w:sz w:val="16"/>
              </w:rPr>
              <w:t>该项目计划投入资金543.0872万元，用于补贴5家企业纺织行业运费和纺织行业</w:t>
            </w:r>
            <w:r>
              <w:rPr>
                <w:rFonts w:hint="eastAsia" w:ascii="宋体" w:hAnsi="宋体"/>
                <w:sz w:val="16"/>
                <w:lang w:eastAsia="zh-CN"/>
              </w:rPr>
              <w:t>运输费</w:t>
            </w:r>
            <w:r>
              <w:rPr>
                <w:rFonts w:ascii="宋体" w:hAnsi="宋体" w:eastAsia="宋体"/>
                <w:sz w:val="16"/>
              </w:rPr>
              <w:t>等，及时向企业兑付纺织服装各项补贴资金。项目的实施，提供纺织行业就业人数100人，有利于推进新疆纺织服装产业发展、加快推进疆内纺织服装企业复工达产。</w:t>
            </w:r>
          </w:p>
        </w:tc>
        <w:tc>
          <w:tcPr>
            <w:tcW w:w="386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33FE51">
            <w:pPr>
              <w:jc w:val="both"/>
            </w:pPr>
            <w:r>
              <w:rPr>
                <w:rFonts w:ascii="宋体" w:hAnsi="宋体" w:eastAsia="宋体"/>
                <w:sz w:val="16"/>
              </w:rPr>
              <w:t>截至2024年12月30日前，该项目已完成补贴5家企业的出疆补贴，支出543.08万元，执行率100%。该项目的实施及时向企业兑付纺织服装各项补贴资金，解决纺织行业就业人数100人，有利于推进新疆纺织服装产业发展、加快了推进疆内纺织服装企业复工达产。</w:t>
            </w:r>
          </w:p>
        </w:tc>
      </w:tr>
      <w:tr w14:paraId="2B377CEA">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tcPr>
          <w:p w14:paraId="66080877"/>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4223BAE">
            <w:pPr>
              <w:jc w:val="center"/>
            </w:pPr>
            <w:r>
              <w:rPr>
                <w:rFonts w:ascii="宋体" w:hAnsi="宋体" w:eastAsia="宋体"/>
                <w:sz w:val="16"/>
              </w:rPr>
              <w:t>一级指标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E179AC2">
            <w:pPr>
              <w:jc w:val="center"/>
            </w:pPr>
            <w:r>
              <w:rPr>
                <w:rFonts w:ascii="宋体" w:hAnsi="宋体" w:eastAsia="宋体"/>
                <w:sz w:val="16"/>
              </w:rPr>
              <w:t>二级指标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7D72AE2F">
            <w:pPr>
              <w:jc w:val="center"/>
            </w:pPr>
            <w:r>
              <w:rPr>
                <w:rFonts w:ascii="宋体" w:hAnsi="宋体" w:eastAsia="宋体"/>
                <w:sz w:val="16"/>
              </w:rPr>
              <w:t>三级指标</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2C300E6A">
            <w:pPr>
              <w:jc w:val="center"/>
            </w:pPr>
            <w:r>
              <w:rPr>
                <w:rFonts w:ascii="宋体" w:hAnsi="宋体" w:eastAsia="宋体"/>
                <w:sz w:val="16"/>
              </w:rPr>
              <w:t>年度指标值</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4EFE964">
            <w:pPr>
              <w:jc w:val="center"/>
            </w:pPr>
            <w:r>
              <w:rPr>
                <w:rFonts w:ascii="宋体" w:hAnsi="宋体" w:eastAsia="宋体"/>
                <w:sz w:val="16"/>
              </w:rPr>
              <w:t>指标值设定依据</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9FE5732">
            <w:pPr>
              <w:jc w:val="center"/>
            </w:pPr>
            <w:r>
              <w:rPr>
                <w:rFonts w:ascii="宋体" w:hAnsi="宋体" w:eastAsia="宋体"/>
                <w:sz w:val="16"/>
              </w:rPr>
              <w:t>上年完成情况</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ACE5596">
            <w:pPr>
              <w:jc w:val="center"/>
            </w:pPr>
            <w:r>
              <w:rPr>
                <w:rFonts w:ascii="宋体" w:hAnsi="宋体" w:eastAsia="宋体"/>
                <w:sz w:val="16"/>
              </w:rPr>
              <w:t>权重</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A6B8075">
            <w:pPr>
              <w:jc w:val="center"/>
            </w:pPr>
            <w:r>
              <w:rPr>
                <w:rFonts w:ascii="宋体" w:hAnsi="宋体" w:eastAsia="宋体"/>
                <w:sz w:val="16"/>
              </w:rPr>
              <w:t>赋分规则</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E4145D7">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B61527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F7FF9">
            <w:pPr>
              <w:jc w:val="center"/>
            </w:pPr>
            <w:r>
              <w:rPr>
                <w:rFonts w:ascii="宋体" w:hAnsi="宋体" w:eastAsia="宋体"/>
                <w:sz w:val="16"/>
              </w:rPr>
              <w:t>得分</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A1CA1">
            <w:pPr>
              <w:jc w:val="center"/>
            </w:pPr>
            <w:r>
              <w:rPr>
                <w:rFonts w:ascii="宋体" w:hAnsi="宋体" w:eastAsia="宋体"/>
                <w:sz w:val="16"/>
              </w:rPr>
              <w:t>偏差原因分析及改进措施</w:t>
            </w:r>
          </w:p>
        </w:tc>
      </w:tr>
      <w:tr w14:paraId="2A4D01DA">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E32BEC">
            <w:pPr>
              <w:jc w:val="center"/>
            </w:pPr>
            <w:r>
              <w:rPr>
                <w:rFonts w:ascii="宋体" w:hAnsi="宋体" w:eastAsia="宋体"/>
                <w:sz w:val="16"/>
              </w:rPr>
              <w:t>年度绩效指标完成情况</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8DC667">
            <w:pPr>
              <w:jc w:val="center"/>
            </w:pPr>
            <w:r>
              <w:rPr>
                <w:rFonts w:ascii="宋体" w:hAnsi="宋体" w:eastAsia="宋体"/>
                <w:sz w:val="16"/>
              </w:rPr>
              <w:t>产出指标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26BFC37">
            <w:pPr>
              <w:jc w:val="center"/>
            </w:pPr>
            <w:r>
              <w:rPr>
                <w:rFonts w:ascii="宋体" w:hAnsi="宋体" w:eastAsia="宋体"/>
                <w:sz w:val="16"/>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4FCA1129">
            <w:pPr>
              <w:jc w:val="center"/>
            </w:pPr>
            <w:r>
              <w:rPr>
                <w:rFonts w:ascii="宋体" w:hAnsi="宋体" w:eastAsia="宋体"/>
                <w:sz w:val="16"/>
              </w:rPr>
              <w:t>按照中央和自治区资金</w:t>
            </w:r>
            <w:r>
              <w:rPr>
                <w:rFonts w:hint="eastAsia" w:ascii="宋体" w:hAnsi="宋体"/>
                <w:sz w:val="16"/>
                <w:lang w:eastAsia="zh-CN"/>
              </w:rPr>
              <w:t>管理规定</w:t>
            </w:r>
            <w:r>
              <w:rPr>
                <w:rFonts w:ascii="宋体" w:hAnsi="宋体" w:eastAsia="宋体"/>
                <w:sz w:val="16"/>
              </w:rPr>
              <w:t>执行补贴标准</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44A63D99">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57BA3A3">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FD0E86A">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B8F98C2">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18CC345">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C01BF80">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74206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DF21F">
            <w:pPr>
              <w:jc w:val="center"/>
            </w:pPr>
            <w:r>
              <w:rPr>
                <w:rFonts w:ascii="宋体" w:hAnsi="宋体" w:eastAsia="宋体"/>
                <w:sz w:val="16"/>
              </w:rPr>
              <w:t>10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C9F2E">
            <w:pPr>
              <w:jc w:val="center"/>
            </w:pPr>
          </w:p>
        </w:tc>
      </w:tr>
      <w:tr w14:paraId="74AD9F9A">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409AF96"/>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372C1452"/>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38DCAB9">
            <w:pPr>
              <w:jc w:val="center"/>
            </w:pPr>
            <w:r>
              <w:rPr>
                <w:rFonts w:ascii="宋体" w:hAnsi="宋体" w:eastAsia="宋体"/>
                <w:sz w:val="16"/>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1FB690E3">
            <w:pPr>
              <w:jc w:val="center"/>
            </w:pPr>
            <w:r>
              <w:rPr>
                <w:rFonts w:ascii="宋体" w:hAnsi="宋体" w:eastAsia="宋体"/>
                <w:sz w:val="16"/>
              </w:rPr>
              <w:t>新疆纺织服装产业健康发展率</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383F97F0">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831694F">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6B7B8BE">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12AAFB5">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14C30E9">
            <w:pPr>
              <w:jc w:val="center"/>
            </w:pPr>
            <w:r>
              <w:rPr>
                <w:rFonts w:ascii="宋体" w:hAnsi="宋体" w:eastAsia="宋体"/>
                <w:sz w:val="16"/>
              </w:rPr>
              <w:t>直接赋分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B408C8A">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70305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F1250">
            <w:pPr>
              <w:jc w:val="center"/>
            </w:pPr>
            <w:r>
              <w:rPr>
                <w:rFonts w:ascii="宋体" w:hAnsi="宋体" w:eastAsia="宋体"/>
                <w:sz w:val="16"/>
              </w:rPr>
              <w:t>10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EFF66">
            <w:pPr>
              <w:jc w:val="center"/>
            </w:pPr>
          </w:p>
        </w:tc>
      </w:tr>
      <w:tr w14:paraId="3D7ECAC3">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071BF93"/>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20E78811"/>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5D064A">
            <w:pPr>
              <w:jc w:val="center"/>
            </w:pPr>
            <w:r>
              <w:rPr>
                <w:rFonts w:ascii="宋体" w:hAnsi="宋体" w:eastAsia="宋体"/>
                <w:sz w:val="16"/>
              </w:rPr>
              <w:t>时效指标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8FD8DB4">
            <w:pPr>
              <w:jc w:val="center"/>
            </w:pPr>
            <w:r>
              <w:rPr>
                <w:rFonts w:ascii="宋体" w:hAnsi="宋体" w:eastAsia="宋体"/>
                <w:sz w:val="16"/>
              </w:rPr>
              <w:t>资金兑付合格率</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5207EAB8">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335A5A0">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32CC445">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5E4230A">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C78DA52">
            <w:pPr>
              <w:jc w:val="center"/>
            </w:pPr>
            <w:r>
              <w:rPr>
                <w:rFonts w:ascii="宋体" w:hAnsi="宋体" w:eastAsia="宋体"/>
                <w:sz w:val="16"/>
              </w:rPr>
              <w:t>直接赋分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BB95ED2">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CE94B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978E5">
            <w:pPr>
              <w:jc w:val="center"/>
            </w:pPr>
            <w:r>
              <w:rPr>
                <w:rFonts w:ascii="宋体" w:hAnsi="宋体" w:eastAsia="宋体"/>
                <w:sz w:val="16"/>
              </w:rPr>
              <w:t>10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6BBA4">
            <w:pPr>
              <w:jc w:val="center"/>
            </w:pPr>
          </w:p>
        </w:tc>
      </w:tr>
      <w:tr w14:paraId="0BC82E4F">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C4620D8"/>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15493240"/>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3A70E2E3"/>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6727367B">
            <w:pPr>
              <w:jc w:val="center"/>
            </w:pPr>
            <w:r>
              <w:rPr>
                <w:rFonts w:ascii="宋体" w:hAnsi="宋体" w:eastAsia="宋体"/>
                <w:sz w:val="16"/>
              </w:rPr>
              <w:t>按时完成兑付</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329CECB5">
            <w:pPr>
              <w:jc w:val="center"/>
            </w:pPr>
            <w:r>
              <w:rPr>
                <w:rFonts w:ascii="宋体" w:hAnsi="宋体" w:eastAsia="宋体"/>
                <w:sz w:val="16"/>
              </w:rPr>
              <w:t>=2024年12月25日</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50AF018">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E02E4A2">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35208098">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B030E25">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4722E02">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AE869EF">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D370C">
            <w:pPr>
              <w:jc w:val="center"/>
            </w:pPr>
            <w:r>
              <w:rPr>
                <w:rFonts w:ascii="宋体" w:hAnsi="宋体" w:eastAsia="宋体"/>
                <w:sz w:val="16"/>
              </w:rPr>
              <w:t>10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E4D1A">
            <w:pPr>
              <w:jc w:val="center"/>
            </w:pPr>
          </w:p>
        </w:tc>
      </w:tr>
      <w:tr w14:paraId="5406E968">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CC5D726"/>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77E9D6">
            <w:pPr>
              <w:jc w:val="center"/>
            </w:pPr>
            <w:r>
              <w:rPr>
                <w:rFonts w:ascii="宋体" w:hAnsi="宋体" w:eastAsia="宋体"/>
                <w:sz w:val="16"/>
              </w:rPr>
              <w:t>成本指标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7F3FF5">
            <w:pPr>
              <w:jc w:val="center"/>
            </w:pPr>
            <w:r>
              <w:rPr>
                <w:rFonts w:ascii="宋体" w:hAnsi="宋体" w:eastAsia="宋体"/>
                <w:sz w:val="16"/>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38BEC16C">
            <w:pPr>
              <w:jc w:val="center"/>
            </w:pPr>
            <w:r>
              <w:rPr>
                <w:rFonts w:ascii="宋体" w:hAnsi="宋体" w:eastAsia="宋体"/>
                <w:sz w:val="16"/>
              </w:rPr>
              <w:t>企业电费运费补贴成本（万元）</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61F65376">
            <w:pPr>
              <w:jc w:val="center"/>
            </w:pPr>
            <w:r>
              <w:rPr>
                <w:rFonts w:ascii="宋体" w:hAnsi="宋体" w:eastAsia="宋体"/>
                <w:sz w:val="16"/>
              </w:rPr>
              <w:t>&lt;=477.31万元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8ED8278">
            <w:pPr>
              <w:jc w:val="center"/>
            </w:pPr>
            <w:r>
              <w:rPr>
                <w:rFonts w:ascii="宋体" w:hAnsi="宋体" w:eastAsia="宋体"/>
                <w:sz w:val="16"/>
              </w:rPr>
              <w:t>预算支出标准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B6882A2">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77E4D733">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6A151ED">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31A05C0">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27827F8">
            <w:pPr>
              <w:jc w:val="center"/>
            </w:pPr>
            <w:r>
              <w:rPr>
                <w:rFonts w:ascii="宋体" w:hAnsi="宋体" w:eastAsia="宋体"/>
                <w:sz w:val="16"/>
              </w:rPr>
              <w:t>=477.31万元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C8B71">
            <w:pPr>
              <w:jc w:val="center"/>
            </w:pPr>
            <w:r>
              <w:rPr>
                <w:rFonts w:ascii="宋体" w:hAnsi="宋体" w:eastAsia="宋体"/>
                <w:sz w:val="16"/>
              </w:rPr>
              <w:t>10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EE7FF">
            <w:pPr>
              <w:jc w:val="center"/>
            </w:pPr>
          </w:p>
        </w:tc>
      </w:tr>
      <w:tr w14:paraId="5DABD6F3">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41932F4"/>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7675FC3D"/>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1D66EA5B"/>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25DB9029">
            <w:pPr>
              <w:jc w:val="center"/>
            </w:pPr>
            <w:r>
              <w:rPr>
                <w:rFonts w:ascii="宋体" w:hAnsi="宋体" w:eastAsia="宋体"/>
                <w:sz w:val="16"/>
              </w:rPr>
              <w:t>企业电费补贴成本（万元）</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7BA64A98">
            <w:pPr>
              <w:jc w:val="center"/>
            </w:pPr>
            <w:r>
              <w:rPr>
                <w:rFonts w:ascii="宋体" w:hAnsi="宋体" w:eastAsia="宋体"/>
                <w:sz w:val="16"/>
              </w:rPr>
              <w:t>&lt;=65.78万元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F182DC3">
            <w:pPr>
              <w:jc w:val="center"/>
            </w:pPr>
            <w:r>
              <w:rPr>
                <w:rFonts w:ascii="宋体" w:hAnsi="宋体" w:eastAsia="宋体"/>
                <w:sz w:val="16"/>
              </w:rPr>
              <w:t>预算支出标准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4B73854">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CC6F713">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08F1AA2">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F8EC779">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2B374D9">
            <w:pPr>
              <w:jc w:val="center"/>
            </w:pPr>
            <w:r>
              <w:rPr>
                <w:rFonts w:ascii="宋体" w:hAnsi="宋体" w:eastAsia="宋体"/>
                <w:sz w:val="16"/>
              </w:rPr>
              <w:t>=65.78万元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9038C">
            <w:pPr>
              <w:jc w:val="center"/>
            </w:pPr>
            <w:r>
              <w:rPr>
                <w:rFonts w:ascii="宋体" w:hAnsi="宋体" w:eastAsia="宋体"/>
                <w:sz w:val="16"/>
              </w:rPr>
              <w:t>10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03EBC">
            <w:pPr>
              <w:jc w:val="center"/>
            </w:pPr>
          </w:p>
        </w:tc>
      </w:tr>
      <w:tr w14:paraId="1122DC72">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3E1CF5A"/>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813346">
            <w:pPr>
              <w:jc w:val="center"/>
            </w:pPr>
            <w:r>
              <w:rPr>
                <w:rFonts w:ascii="宋体" w:hAnsi="宋体" w:eastAsia="宋体"/>
                <w:sz w:val="16"/>
              </w:rPr>
              <w:t>效益指标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6302606">
            <w:pPr>
              <w:jc w:val="center"/>
            </w:pPr>
            <w:r>
              <w:rPr>
                <w:rFonts w:ascii="宋体" w:hAnsi="宋体" w:eastAsia="宋体"/>
                <w:sz w:val="16"/>
              </w:rPr>
              <w:t>经济效益指标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118D68DE">
            <w:pPr>
              <w:jc w:val="center"/>
            </w:pPr>
            <w:r>
              <w:rPr>
                <w:rFonts w:ascii="宋体" w:hAnsi="宋体" w:eastAsia="宋体"/>
                <w:sz w:val="16"/>
              </w:rPr>
              <w:t>新疆纺织服装工业增加值</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55820F00">
            <w:pPr>
              <w:jc w:val="center"/>
            </w:pPr>
            <w:r>
              <w:rPr>
                <w:rFonts w:ascii="宋体" w:hAnsi="宋体" w:eastAsia="宋体"/>
                <w:sz w:val="16"/>
              </w:rPr>
              <w:t>同比增长</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B2B7E68">
            <w:pPr>
              <w:jc w:val="center"/>
            </w:pPr>
            <w:r>
              <w:rPr>
                <w:rFonts w:ascii="宋体" w:hAnsi="宋体" w:eastAsia="宋体"/>
                <w:sz w:val="16"/>
              </w:rPr>
              <w:t>其他标准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8470B30">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34BFEC6B">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B288C02">
            <w:pPr>
              <w:jc w:val="center"/>
            </w:pPr>
            <w:r>
              <w:rPr>
                <w:rFonts w:ascii="宋体" w:hAnsi="宋体" w:eastAsia="宋体"/>
                <w:sz w:val="16"/>
              </w:rPr>
              <w:t>按评判等级赋分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EC481DA">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B29A5A9">
            <w:pPr>
              <w:jc w:val="center"/>
            </w:pPr>
            <w:r>
              <w:rPr>
                <w:rFonts w:ascii="宋体" w:hAnsi="宋体" w:eastAsia="宋体"/>
                <w:sz w:val="16"/>
              </w:rPr>
              <w:t>同比增长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B6077">
            <w:pPr>
              <w:jc w:val="center"/>
            </w:pPr>
            <w:r>
              <w:rPr>
                <w:rFonts w:ascii="宋体" w:hAnsi="宋体" w:eastAsia="宋体"/>
                <w:sz w:val="16"/>
              </w:rPr>
              <w:t>10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A529A">
            <w:pPr>
              <w:jc w:val="center"/>
            </w:pPr>
          </w:p>
        </w:tc>
      </w:tr>
      <w:tr w14:paraId="3D9FAC70">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A4A13D8"/>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5B64FF60"/>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6715940">
            <w:pPr>
              <w:jc w:val="center"/>
            </w:pPr>
            <w:r>
              <w:rPr>
                <w:rFonts w:ascii="宋体" w:hAnsi="宋体" w:eastAsia="宋体"/>
                <w:sz w:val="16"/>
              </w:rPr>
              <w:t>社会效益指标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35A0F7B6">
            <w:pPr>
              <w:jc w:val="center"/>
            </w:pPr>
            <w:r>
              <w:rPr>
                <w:rFonts w:ascii="宋体" w:hAnsi="宋体" w:eastAsia="宋体"/>
                <w:sz w:val="16"/>
              </w:rPr>
              <w:t>加快推进疆内纺织服装企业复工达产</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0EDDE7D5">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B03381C">
            <w:pPr>
              <w:jc w:val="center"/>
            </w:pPr>
            <w:r>
              <w:rPr>
                <w:rFonts w:ascii="宋体" w:hAnsi="宋体" w:eastAsia="宋体"/>
                <w:sz w:val="16"/>
              </w:rPr>
              <w:t>其他标准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38F2B18">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D96B9AB">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6A4F804">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161B37C">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F3A3C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55086">
            <w:pPr>
              <w:jc w:val="center"/>
            </w:pPr>
            <w:r>
              <w:rPr>
                <w:rFonts w:ascii="宋体" w:hAnsi="宋体" w:eastAsia="宋体"/>
                <w:sz w:val="16"/>
              </w:rPr>
              <w:t>10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E284E">
            <w:pPr>
              <w:jc w:val="center"/>
            </w:pPr>
          </w:p>
        </w:tc>
      </w:tr>
      <w:tr w14:paraId="6854DAF6">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24E03B7"/>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960A354">
            <w:pPr>
              <w:jc w:val="center"/>
            </w:pPr>
            <w:r>
              <w:rPr>
                <w:rFonts w:ascii="宋体" w:hAnsi="宋体" w:eastAsia="宋体"/>
                <w:sz w:val="16"/>
              </w:rPr>
              <w:t>满意度指标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42E44C3">
            <w:pPr>
              <w:jc w:val="center"/>
            </w:pPr>
            <w:r>
              <w:rPr>
                <w:rFonts w:ascii="宋体" w:hAnsi="宋体" w:eastAsia="宋体"/>
                <w:sz w:val="16"/>
              </w:rPr>
              <w:t>满意度指标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26513643">
            <w:pPr>
              <w:jc w:val="center"/>
            </w:pPr>
            <w:r>
              <w:rPr>
                <w:rFonts w:ascii="宋体" w:hAnsi="宋体" w:eastAsia="宋体"/>
                <w:sz w:val="16"/>
              </w:rPr>
              <w:t>纺织服装企业满意度（%）</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7A94E20F">
            <w:pPr>
              <w:jc w:val="center"/>
            </w:pPr>
            <w:r>
              <w:rPr>
                <w:rFonts w:ascii="宋体" w:hAnsi="宋体" w:eastAsia="宋体"/>
                <w:sz w:val="16"/>
              </w:rPr>
              <w:t>&gt;=80%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0668F51">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42A1115">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31DAE8D1">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B3760CD">
            <w:pPr>
              <w:jc w:val="center"/>
            </w:pPr>
            <w:r>
              <w:rPr>
                <w:rFonts w:ascii="宋体" w:hAnsi="宋体" w:eastAsia="宋体"/>
                <w:sz w:val="16"/>
              </w:rPr>
              <w:t>满意度赋分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239F626">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D5D986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37E7A">
            <w:pPr>
              <w:jc w:val="center"/>
            </w:pPr>
            <w:r>
              <w:rPr>
                <w:rFonts w:ascii="宋体" w:hAnsi="宋体" w:eastAsia="宋体"/>
                <w:sz w:val="16"/>
              </w:rPr>
              <w:t>10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46846">
            <w:pPr>
              <w:jc w:val="center"/>
            </w:pPr>
          </w:p>
        </w:tc>
      </w:tr>
      <w:tr w14:paraId="53904280">
        <w:tblPrEx>
          <w:tblCellMar>
            <w:top w:w="0" w:type="dxa"/>
            <w:left w:w="108" w:type="dxa"/>
            <w:bottom w:w="0" w:type="dxa"/>
            <w:right w:w="108" w:type="dxa"/>
          </w:tblCellMar>
        </w:tblPrEx>
        <w:tc>
          <w:tcPr>
            <w:tcW w:w="45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68B249">
            <w:pPr>
              <w:jc w:val="center"/>
            </w:pPr>
            <w:r>
              <w:rPr>
                <w:rFonts w:ascii="宋体" w:hAnsi="宋体" w:eastAsia="宋体"/>
                <w:sz w:val="16"/>
              </w:rPr>
              <w:t>总分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C5BB3D2">
            <w:pPr>
              <w:jc w:val="center"/>
            </w:pPr>
            <w:r>
              <w:rPr>
                <w:rFonts w:ascii="宋体" w:hAnsi="宋体" w:eastAsia="宋体"/>
                <w:sz w:val="16"/>
              </w:rPr>
              <w:t>100</w:t>
            </w:r>
          </w:p>
        </w:tc>
        <w:tc>
          <w:tcPr>
            <w:tcW w:w="2006" w:type="dxa"/>
            <w:gridSpan w:val="3"/>
            <w:tcBorders>
              <w:top w:val="single" w:color="auto" w:sz="10" w:space="0"/>
              <w:left w:val="single" w:color="auto" w:sz="10" w:space="0"/>
              <w:bottom w:val="single" w:color="auto" w:sz="10" w:space="0"/>
              <w:right w:val="single" w:color="auto" w:sz="10" w:space="0"/>
              <w:insideV w:val="single" w:sz="10" w:space="0"/>
            </w:tcBorders>
          </w:tcPr>
          <w:p w14:paraId="1CA5C4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F4E76">
            <w:pPr>
              <w:jc w:val="center"/>
            </w:pPr>
            <w:r>
              <w:rPr>
                <w:rFonts w:ascii="宋体" w:hAnsi="宋体" w:eastAsia="宋体"/>
                <w:sz w:val="16"/>
              </w:rPr>
              <w:t>100分</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tcPr>
          <w:p w14:paraId="7680CBED"/>
        </w:tc>
      </w:tr>
    </w:tbl>
    <w:p w14:paraId="3AAA608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3B9A0F89">
        <w:tblPrEx>
          <w:tblCellMar>
            <w:top w:w="0" w:type="dxa"/>
            <w:left w:w="108" w:type="dxa"/>
            <w:bottom w:w="0" w:type="dxa"/>
            <w:right w:w="108" w:type="dxa"/>
          </w:tblCellMar>
        </w:tblPrEx>
        <w:tc>
          <w:tcPr>
            <w:tcW w:w="8848" w:type="dxa"/>
            <w:gridSpan w:val="14"/>
            <w:vAlign w:val="center"/>
          </w:tcPr>
          <w:p w14:paraId="4D0060A2">
            <w:pPr>
              <w:jc w:val="center"/>
            </w:pPr>
            <w:r>
              <w:rPr>
                <w:rFonts w:ascii="宋体" w:hAnsi="宋体" w:eastAsia="宋体"/>
                <w:sz w:val="24"/>
              </w:rPr>
              <w:t>项目支出绩效自评表</w:t>
            </w:r>
          </w:p>
        </w:tc>
      </w:tr>
      <w:tr w14:paraId="22BF4BB3">
        <w:tblPrEx>
          <w:tblCellMar>
            <w:top w:w="0" w:type="dxa"/>
            <w:left w:w="108" w:type="dxa"/>
            <w:bottom w:w="0" w:type="dxa"/>
            <w:right w:w="108" w:type="dxa"/>
          </w:tblCellMar>
        </w:tblPrEx>
        <w:tc>
          <w:tcPr>
            <w:tcW w:w="8848" w:type="dxa"/>
            <w:gridSpan w:val="14"/>
            <w:vAlign w:val="center"/>
          </w:tcPr>
          <w:p w14:paraId="4E38A802">
            <w:pPr>
              <w:jc w:val="center"/>
            </w:pPr>
            <w:r>
              <w:rPr>
                <w:rFonts w:ascii="宋体" w:hAnsi="宋体" w:eastAsia="宋体"/>
                <w:sz w:val="24"/>
              </w:rPr>
              <w:t>(2024年度)</w:t>
            </w:r>
          </w:p>
        </w:tc>
      </w:tr>
      <w:tr w14:paraId="0D3FBF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0883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1CD1FA">
            <w:pPr>
              <w:jc w:val="center"/>
            </w:pPr>
            <w:r>
              <w:rPr>
                <w:rFonts w:ascii="宋体" w:hAnsi="宋体" w:eastAsia="宋体"/>
                <w:sz w:val="16"/>
              </w:rPr>
              <w:t>南疆四地州部分劳动密集型产业发展专项资金项目</w:t>
            </w:r>
          </w:p>
        </w:tc>
      </w:tr>
      <w:tr w14:paraId="6BF78D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C694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037BA5">
            <w:pPr>
              <w:jc w:val="center"/>
            </w:pPr>
            <w:r>
              <w:rPr>
                <w:rFonts w:ascii="宋体" w:hAnsi="宋体" w:eastAsia="宋体"/>
                <w:sz w:val="16"/>
              </w:rPr>
              <w:t>英吉沙县商务和工业信息化局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2D0A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50A05C">
            <w:pPr>
              <w:jc w:val="center"/>
            </w:pPr>
            <w:r>
              <w:rPr>
                <w:rFonts w:ascii="宋体" w:hAnsi="宋体" w:eastAsia="宋体"/>
                <w:sz w:val="16"/>
              </w:rPr>
              <w:t>英吉沙县商务和工业信息化局</w:t>
            </w:r>
          </w:p>
        </w:tc>
      </w:tr>
      <w:tr w14:paraId="059AE3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C7D11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469D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3BBB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0FF0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42A2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0AE7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535E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0B94F">
            <w:pPr>
              <w:jc w:val="center"/>
            </w:pPr>
            <w:r>
              <w:rPr>
                <w:rFonts w:ascii="宋体" w:hAnsi="宋体" w:eastAsia="宋体"/>
                <w:sz w:val="16"/>
              </w:rPr>
              <w:t>得分</w:t>
            </w:r>
          </w:p>
        </w:tc>
      </w:tr>
      <w:tr w14:paraId="49370E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BCF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001E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0BCF2">
            <w:pPr>
              <w:jc w:val="center"/>
            </w:pPr>
            <w:r>
              <w:rPr>
                <w:rFonts w:ascii="宋体" w:hAnsi="宋体" w:eastAsia="宋体"/>
                <w:sz w:val="16"/>
              </w:rPr>
              <w:t>56.01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2D82F">
            <w:pPr>
              <w:jc w:val="center"/>
            </w:pPr>
            <w:r>
              <w:rPr>
                <w:rFonts w:ascii="宋体" w:hAnsi="宋体" w:eastAsia="宋体"/>
                <w:sz w:val="16"/>
              </w:rPr>
              <w:t>65.84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49B4D">
            <w:pPr>
              <w:jc w:val="center"/>
            </w:pPr>
            <w:r>
              <w:rPr>
                <w:rFonts w:ascii="宋体" w:hAnsi="宋体" w:eastAsia="宋体"/>
                <w:sz w:val="16"/>
              </w:rPr>
              <w:t>65.84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DB3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08A6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3BB7F">
            <w:pPr>
              <w:jc w:val="center"/>
            </w:pPr>
            <w:r>
              <w:rPr>
                <w:rFonts w:ascii="宋体" w:hAnsi="宋体" w:eastAsia="宋体"/>
                <w:sz w:val="16"/>
              </w:rPr>
              <w:t>10.00分</w:t>
            </w:r>
          </w:p>
        </w:tc>
      </w:tr>
      <w:tr w14:paraId="590930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AC2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27E4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2FE4B">
            <w:pPr>
              <w:jc w:val="center"/>
            </w:pPr>
            <w:r>
              <w:rPr>
                <w:rFonts w:ascii="宋体" w:hAnsi="宋体" w:eastAsia="宋体"/>
                <w:sz w:val="16"/>
              </w:rPr>
              <w:t>56.01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9981E">
            <w:pPr>
              <w:jc w:val="center"/>
            </w:pPr>
            <w:r>
              <w:rPr>
                <w:rFonts w:ascii="宋体" w:hAnsi="宋体" w:eastAsia="宋体"/>
                <w:sz w:val="16"/>
              </w:rPr>
              <w:t>65.84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2BE30">
            <w:pPr>
              <w:jc w:val="center"/>
            </w:pPr>
            <w:r>
              <w:rPr>
                <w:rFonts w:ascii="宋体" w:hAnsi="宋体" w:eastAsia="宋体"/>
                <w:sz w:val="16"/>
              </w:rPr>
              <w:t>65.84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0AC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952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50A55">
            <w:pPr>
              <w:jc w:val="center"/>
            </w:pPr>
            <w:r>
              <w:rPr>
                <w:rFonts w:ascii="宋体" w:hAnsi="宋体" w:eastAsia="宋体"/>
                <w:sz w:val="16"/>
              </w:rPr>
              <w:t>—</w:t>
            </w:r>
          </w:p>
        </w:tc>
      </w:tr>
      <w:tr w14:paraId="2D30E4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E2E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362F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401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A65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5CD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1AA0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6F8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2306A">
            <w:pPr>
              <w:jc w:val="center"/>
            </w:pPr>
            <w:r>
              <w:rPr>
                <w:rFonts w:ascii="宋体" w:hAnsi="宋体" w:eastAsia="宋体"/>
                <w:sz w:val="16"/>
              </w:rPr>
              <w:t>—</w:t>
            </w:r>
          </w:p>
        </w:tc>
      </w:tr>
      <w:tr w14:paraId="66432A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EC136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71DFE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00584A">
            <w:pPr>
              <w:jc w:val="center"/>
            </w:pPr>
            <w:r>
              <w:rPr>
                <w:rFonts w:ascii="宋体" w:hAnsi="宋体" w:eastAsia="宋体"/>
                <w:sz w:val="16"/>
              </w:rPr>
              <w:t>实际完成情况</w:t>
            </w:r>
          </w:p>
        </w:tc>
      </w:tr>
      <w:tr w14:paraId="02508F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FAB7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1B0D9D">
            <w:pPr>
              <w:jc w:val="both"/>
            </w:pPr>
            <w:r>
              <w:rPr>
                <w:rFonts w:hint="eastAsia" w:ascii="宋体" w:hAnsi="宋体"/>
                <w:sz w:val="16"/>
                <w:lang w:eastAsia="zh-CN"/>
              </w:rPr>
              <w:t>该项目计划投入</w:t>
            </w:r>
            <w:r>
              <w:rPr>
                <w:rFonts w:ascii="宋体" w:hAnsi="宋体" w:eastAsia="宋体"/>
                <w:sz w:val="16"/>
              </w:rPr>
              <w:t>65.84万元，用于发放1家企业的电费、运输费用的</w:t>
            </w:r>
            <w:r>
              <w:rPr>
                <w:rFonts w:hint="eastAsia" w:ascii="宋体" w:hAnsi="宋体"/>
                <w:sz w:val="16"/>
                <w:lang w:eastAsia="zh-CN"/>
              </w:rPr>
              <w:t>补贴</w:t>
            </w:r>
            <w:r>
              <w:rPr>
                <w:rFonts w:ascii="宋体" w:hAnsi="宋体" w:eastAsia="宋体"/>
                <w:sz w:val="16"/>
              </w:rPr>
              <w:t>。通过该项目的实施，有效促进纺织服装产业持续健康发展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F86374">
            <w:pPr>
              <w:jc w:val="both"/>
            </w:pPr>
            <w:r>
              <w:rPr>
                <w:rFonts w:hint="eastAsia" w:ascii="宋体" w:hAnsi="宋体"/>
                <w:sz w:val="16"/>
                <w:lang w:eastAsia="zh-CN"/>
              </w:rPr>
              <w:t>截至2024</w:t>
            </w:r>
            <w:r>
              <w:rPr>
                <w:rFonts w:ascii="宋体" w:hAnsi="宋体" w:eastAsia="宋体"/>
                <w:sz w:val="16"/>
              </w:rPr>
              <w:t>年6月30日前，兑付1家劳动密集型企业2023年2024年出疆运费，生产电费补贴，促进纺织服装产业持续健康发展，有效</w:t>
            </w:r>
            <w:r>
              <w:rPr>
                <w:rFonts w:hint="eastAsia" w:ascii="宋体" w:hAnsi="宋体"/>
                <w:sz w:val="16"/>
                <w:lang w:val="en-US" w:eastAsia="zh-CN"/>
              </w:rPr>
              <w:t>缓解</w:t>
            </w:r>
            <w:r>
              <w:rPr>
                <w:rFonts w:ascii="宋体" w:hAnsi="宋体" w:eastAsia="宋体"/>
                <w:sz w:val="16"/>
              </w:rPr>
              <w:t>纺织服装产业运营压力。</w:t>
            </w:r>
          </w:p>
        </w:tc>
      </w:tr>
      <w:tr w14:paraId="7079B2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23BA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86D2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DAB6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402A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4720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9B8F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DDA2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2E86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1375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DF21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D108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54C6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6B52B">
            <w:pPr>
              <w:jc w:val="center"/>
            </w:pPr>
            <w:r>
              <w:rPr>
                <w:rFonts w:ascii="宋体" w:hAnsi="宋体" w:eastAsia="宋体"/>
                <w:sz w:val="16"/>
              </w:rPr>
              <w:t>偏差原因分析及改进措施</w:t>
            </w:r>
          </w:p>
        </w:tc>
      </w:tr>
      <w:tr w14:paraId="53A2BF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5072B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0D30D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1EA9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2E02D">
            <w:pPr>
              <w:jc w:val="center"/>
            </w:pPr>
            <w:r>
              <w:rPr>
                <w:rFonts w:ascii="宋体" w:hAnsi="宋体" w:eastAsia="宋体"/>
                <w:sz w:val="16"/>
              </w:rPr>
              <w:t>涉及补贴企业数(家)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139CB">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CD0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C2A09">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EA6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E9B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65D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AF279">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AA1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FAF86">
            <w:pPr>
              <w:jc w:val="center"/>
            </w:pPr>
          </w:p>
        </w:tc>
      </w:tr>
      <w:tr w14:paraId="6CCF14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122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10E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6B5C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ED257">
            <w:pPr>
              <w:jc w:val="center"/>
            </w:pPr>
            <w:r>
              <w:rPr>
                <w:rFonts w:ascii="宋体" w:hAnsi="宋体" w:eastAsia="宋体"/>
                <w:sz w:val="16"/>
              </w:rPr>
              <w:t>补贴发放合格率（%）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4EF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9A1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429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D4F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085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826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04B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496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B2243">
            <w:pPr>
              <w:jc w:val="center"/>
            </w:pPr>
          </w:p>
        </w:tc>
      </w:tr>
      <w:tr w14:paraId="6FC8DF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D5A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D61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9DDF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0A88A">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8112B">
            <w:pPr>
              <w:jc w:val="center"/>
            </w:pPr>
            <w:r>
              <w:rPr>
                <w:rFonts w:ascii="宋体" w:hAnsi="宋体" w:eastAsia="宋体"/>
                <w:sz w:val="16"/>
              </w:rPr>
              <w:t>=2024年6月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66E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B12B7">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D15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2A78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1B16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59453">
            <w:pPr>
              <w:jc w:val="center"/>
            </w:pPr>
            <w:r>
              <w:rPr>
                <w:rFonts w:ascii="宋体" w:hAnsi="宋体" w:eastAsia="宋体"/>
                <w:sz w:val="16"/>
              </w:rPr>
              <w:t>=2024年6月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493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8A668">
            <w:pPr>
              <w:jc w:val="center"/>
            </w:pPr>
          </w:p>
        </w:tc>
      </w:tr>
      <w:tr w14:paraId="004D9E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14AC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C84C5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854A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7105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E4A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8C2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787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FBB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82F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111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5B6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08E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3DF4F">
            <w:pPr>
              <w:jc w:val="center"/>
            </w:pPr>
          </w:p>
        </w:tc>
      </w:tr>
      <w:tr w14:paraId="506472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14F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25CB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55CB00">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CB4F7">
            <w:pPr>
              <w:jc w:val="center"/>
            </w:pPr>
            <w:r>
              <w:rPr>
                <w:rFonts w:ascii="宋体" w:hAnsi="宋体" w:eastAsia="宋体"/>
                <w:sz w:val="16"/>
              </w:rPr>
              <w:t>企业运费补贴成本（万元）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54228">
            <w:pPr>
              <w:jc w:val="center"/>
            </w:pPr>
            <w:r>
              <w:rPr>
                <w:rFonts w:ascii="宋体" w:hAnsi="宋体" w:eastAsia="宋体"/>
                <w:sz w:val="16"/>
              </w:rPr>
              <w:t>&lt;=63.21万元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884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BBAE5">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7C4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33F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EA1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23012">
            <w:pPr>
              <w:jc w:val="center"/>
            </w:pPr>
            <w:r>
              <w:rPr>
                <w:rFonts w:ascii="宋体" w:hAnsi="宋体" w:eastAsia="宋体"/>
                <w:sz w:val="16"/>
              </w:rPr>
              <w:t>=63.21万元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EA5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0B348">
            <w:pPr>
              <w:jc w:val="center"/>
            </w:pPr>
          </w:p>
        </w:tc>
      </w:tr>
      <w:tr w14:paraId="245762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9EB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568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635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52255">
            <w:pPr>
              <w:jc w:val="center"/>
            </w:pPr>
            <w:r>
              <w:rPr>
                <w:rFonts w:ascii="宋体" w:hAnsi="宋体" w:eastAsia="宋体"/>
                <w:sz w:val="16"/>
              </w:rPr>
              <w:t>企业电费补贴成本（万元）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81DB7">
            <w:pPr>
              <w:jc w:val="center"/>
            </w:pPr>
            <w:r>
              <w:rPr>
                <w:rFonts w:ascii="宋体" w:hAnsi="宋体" w:eastAsia="宋体"/>
                <w:sz w:val="16"/>
              </w:rPr>
              <w:t>&lt;=2.63万元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56C3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DB0E2">
            <w:pPr>
              <w:jc w:val="center"/>
            </w:pPr>
            <w:r>
              <w:rPr>
                <w:rFonts w:ascii="宋体" w:hAnsi="宋体" w:eastAsia="宋体"/>
                <w:sz w:val="16"/>
              </w:rPr>
              <w:t>0.28万元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A25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73F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660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46D6D">
            <w:pPr>
              <w:jc w:val="center"/>
            </w:pPr>
            <w:r>
              <w:rPr>
                <w:rFonts w:ascii="宋体" w:hAnsi="宋体" w:eastAsia="宋体"/>
                <w:sz w:val="16"/>
              </w:rPr>
              <w:t>=2.63万元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8D7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AF626">
            <w:pPr>
              <w:jc w:val="center"/>
            </w:pPr>
          </w:p>
        </w:tc>
      </w:tr>
      <w:tr w14:paraId="75D287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272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DE656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13E77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547C3">
            <w:pPr>
              <w:jc w:val="center"/>
            </w:pPr>
            <w:r>
              <w:rPr>
                <w:rFonts w:ascii="宋体" w:hAnsi="宋体" w:eastAsia="宋体"/>
                <w:sz w:val="16"/>
              </w:rPr>
              <w:t>促进纺织服装产业持续健康发展（%）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D86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F7CF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820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1E1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F66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C573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CB9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B9E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C3BA9">
            <w:pPr>
              <w:jc w:val="center"/>
            </w:pPr>
          </w:p>
        </w:tc>
      </w:tr>
      <w:tr w14:paraId="3FE454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AA9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101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CE1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C6411">
            <w:pPr>
              <w:jc w:val="center"/>
            </w:pPr>
            <w:r>
              <w:rPr>
                <w:rFonts w:ascii="宋体" w:hAnsi="宋体" w:eastAsia="宋体"/>
                <w:sz w:val="16"/>
              </w:rPr>
              <w:t>缓解纺织服装产业运营压力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86AF8">
            <w:pPr>
              <w:jc w:val="center"/>
            </w:pPr>
            <w:r>
              <w:rPr>
                <w:rFonts w:ascii="宋体" w:hAnsi="宋体" w:eastAsia="宋体"/>
                <w:sz w:val="16"/>
              </w:rPr>
              <w:t>良好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413D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5D940">
            <w:pPr>
              <w:jc w:val="center"/>
            </w:pPr>
            <w:r>
              <w:rPr>
                <w:rFonts w:ascii="宋体" w:hAnsi="宋体" w:eastAsia="宋体"/>
                <w:sz w:val="16"/>
              </w:rPr>
              <w:t>良好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688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E00E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D71F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16183">
            <w:pPr>
              <w:jc w:val="center"/>
            </w:pPr>
            <w:r>
              <w:rPr>
                <w:rFonts w:ascii="宋体" w:hAnsi="宋体" w:eastAsia="宋体"/>
                <w:sz w:val="16"/>
              </w:rPr>
              <w:t>良好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8E7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01331">
            <w:pPr>
              <w:jc w:val="center"/>
            </w:pPr>
          </w:p>
        </w:tc>
      </w:tr>
      <w:tr w14:paraId="643441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F63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6ED5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29E1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95E87">
            <w:pPr>
              <w:jc w:val="center"/>
            </w:pPr>
            <w:r>
              <w:rPr>
                <w:rFonts w:ascii="宋体" w:hAnsi="宋体" w:eastAsia="宋体"/>
                <w:sz w:val="16"/>
              </w:rPr>
              <w:t>享受补贴的企业满意度（%）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F4B6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D4A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E8F7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4BC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27AA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2F8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C572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C04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54E15">
            <w:pPr>
              <w:jc w:val="center"/>
            </w:pPr>
          </w:p>
        </w:tc>
      </w:tr>
      <w:tr w14:paraId="2E1EFFD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9629F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F2E7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2F662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8B31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5003C86"/>
        </w:tc>
      </w:tr>
    </w:tbl>
    <w:p w14:paraId="3554BB00">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26"/>
        <w:gridCol w:w="856"/>
        <w:gridCol w:w="615"/>
        <w:gridCol w:w="615"/>
        <w:gridCol w:w="621"/>
        <w:gridCol w:w="615"/>
        <w:gridCol w:w="615"/>
        <w:gridCol w:w="776"/>
        <w:gridCol w:w="632"/>
        <w:gridCol w:w="601"/>
        <w:gridCol w:w="632"/>
      </w:tblGrid>
      <w:tr w14:paraId="5D206547">
        <w:tblPrEx>
          <w:tblCellMar>
            <w:top w:w="0" w:type="dxa"/>
            <w:left w:w="108" w:type="dxa"/>
            <w:bottom w:w="0" w:type="dxa"/>
            <w:right w:w="108" w:type="dxa"/>
          </w:tblCellMar>
        </w:tblPrEx>
        <w:tc>
          <w:tcPr>
            <w:tcW w:w="8848" w:type="dxa"/>
            <w:gridSpan w:val="14"/>
            <w:vAlign w:val="center"/>
          </w:tcPr>
          <w:p w14:paraId="7907D414">
            <w:pPr>
              <w:jc w:val="center"/>
            </w:pPr>
            <w:r>
              <w:rPr>
                <w:rFonts w:ascii="宋体" w:hAnsi="宋体" w:eastAsia="宋体"/>
                <w:sz w:val="24"/>
              </w:rPr>
              <w:t>项目支出绩效自评表</w:t>
            </w:r>
          </w:p>
        </w:tc>
      </w:tr>
      <w:tr w14:paraId="7AB67FD0">
        <w:tblPrEx>
          <w:tblCellMar>
            <w:top w:w="0" w:type="dxa"/>
            <w:left w:w="108" w:type="dxa"/>
            <w:bottom w:w="0" w:type="dxa"/>
            <w:right w:w="108" w:type="dxa"/>
          </w:tblCellMar>
        </w:tblPrEx>
        <w:tc>
          <w:tcPr>
            <w:tcW w:w="8848" w:type="dxa"/>
            <w:gridSpan w:val="14"/>
            <w:vAlign w:val="center"/>
          </w:tcPr>
          <w:p w14:paraId="53B8057A">
            <w:pPr>
              <w:jc w:val="center"/>
            </w:pPr>
            <w:r>
              <w:rPr>
                <w:rFonts w:ascii="宋体" w:hAnsi="宋体" w:eastAsia="宋体"/>
                <w:sz w:val="24"/>
              </w:rPr>
              <w:t>(2024年度)</w:t>
            </w:r>
          </w:p>
        </w:tc>
      </w:tr>
      <w:tr w14:paraId="18E6C8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3B31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E65D7D">
            <w:pPr>
              <w:jc w:val="center"/>
            </w:pPr>
            <w:r>
              <w:rPr>
                <w:rFonts w:ascii="宋体" w:hAnsi="宋体" w:eastAsia="宋体"/>
                <w:sz w:val="16"/>
              </w:rPr>
              <w:t>喀什地区英吉沙县建材产业园区建设项目补偿费</w:t>
            </w:r>
          </w:p>
        </w:tc>
      </w:tr>
      <w:tr w14:paraId="56062D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2AFB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7EC869">
            <w:pPr>
              <w:jc w:val="center"/>
            </w:pPr>
            <w:r>
              <w:rPr>
                <w:rFonts w:ascii="宋体" w:hAnsi="宋体" w:eastAsia="宋体"/>
                <w:sz w:val="16"/>
              </w:rPr>
              <w:t>英吉沙县商务和工业信息化局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5789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7AAEBB">
            <w:pPr>
              <w:jc w:val="center"/>
            </w:pPr>
            <w:r>
              <w:rPr>
                <w:rFonts w:ascii="宋体" w:hAnsi="宋体" w:eastAsia="宋体"/>
                <w:sz w:val="16"/>
              </w:rPr>
              <w:t>英吉沙县商务和工业信息化局</w:t>
            </w:r>
          </w:p>
        </w:tc>
      </w:tr>
      <w:tr w14:paraId="00BE00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536E9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62BB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A024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C02B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4762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9EA9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B27F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E6B22">
            <w:pPr>
              <w:jc w:val="center"/>
            </w:pPr>
            <w:r>
              <w:rPr>
                <w:rFonts w:ascii="宋体" w:hAnsi="宋体" w:eastAsia="宋体"/>
                <w:sz w:val="16"/>
              </w:rPr>
              <w:t>得分</w:t>
            </w:r>
          </w:p>
        </w:tc>
      </w:tr>
      <w:tr w14:paraId="5200CE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A31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6BAF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AC09F">
            <w:pPr>
              <w:jc w:val="center"/>
            </w:pPr>
            <w:r>
              <w:rPr>
                <w:rFonts w:ascii="宋体" w:hAnsi="宋体" w:eastAsia="宋体"/>
                <w:sz w:val="16"/>
              </w:rPr>
              <w:t>357.21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86F74">
            <w:pPr>
              <w:jc w:val="center"/>
            </w:pPr>
            <w:r>
              <w:rPr>
                <w:rFonts w:ascii="宋体" w:hAnsi="宋体" w:eastAsia="宋体"/>
                <w:sz w:val="16"/>
              </w:rPr>
              <w:t>357.21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F6130">
            <w:pPr>
              <w:jc w:val="center"/>
            </w:pPr>
            <w:r>
              <w:rPr>
                <w:rFonts w:ascii="宋体" w:hAnsi="宋体" w:eastAsia="宋体"/>
                <w:sz w:val="16"/>
              </w:rPr>
              <w:t>357.21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A4A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A340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30CA2">
            <w:pPr>
              <w:jc w:val="center"/>
            </w:pPr>
            <w:r>
              <w:rPr>
                <w:rFonts w:ascii="宋体" w:hAnsi="宋体" w:eastAsia="宋体"/>
                <w:sz w:val="16"/>
              </w:rPr>
              <w:t>10.00分</w:t>
            </w:r>
          </w:p>
        </w:tc>
      </w:tr>
      <w:tr w14:paraId="29865B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FF3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631E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8CEF5">
            <w:pPr>
              <w:jc w:val="center"/>
            </w:pPr>
            <w:r>
              <w:rPr>
                <w:rFonts w:ascii="宋体" w:hAnsi="宋体" w:eastAsia="宋体"/>
                <w:sz w:val="16"/>
              </w:rPr>
              <w:t>357.21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FD5E5">
            <w:pPr>
              <w:jc w:val="center"/>
            </w:pPr>
            <w:r>
              <w:rPr>
                <w:rFonts w:ascii="宋体" w:hAnsi="宋体" w:eastAsia="宋体"/>
                <w:sz w:val="16"/>
              </w:rPr>
              <w:t>357.21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F33A1">
            <w:pPr>
              <w:jc w:val="center"/>
            </w:pPr>
            <w:r>
              <w:rPr>
                <w:rFonts w:ascii="宋体" w:hAnsi="宋体" w:eastAsia="宋体"/>
                <w:sz w:val="16"/>
              </w:rPr>
              <w:t>357.21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9B29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08FB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A6577">
            <w:pPr>
              <w:jc w:val="center"/>
            </w:pPr>
            <w:r>
              <w:rPr>
                <w:rFonts w:ascii="宋体" w:hAnsi="宋体" w:eastAsia="宋体"/>
                <w:sz w:val="16"/>
              </w:rPr>
              <w:t>—</w:t>
            </w:r>
          </w:p>
        </w:tc>
      </w:tr>
      <w:tr w14:paraId="68979A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A2A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F263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D58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039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EA2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A7A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C343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61916">
            <w:pPr>
              <w:jc w:val="center"/>
            </w:pPr>
            <w:r>
              <w:rPr>
                <w:rFonts w:ascii="宋体" w:hAnsi="宋体" w:eastAsia="宋体"/>
                <w:sz w:val="16"/>
              </w:rPr>
              <w:t>—</w:t>
            </w:r>
          </w:p>
        </w:tc>
      </w:tr>
      <w:tr w14:paraId="1C7F28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1A775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F950F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F41020">
            <w:pPr>
              <w:jc w:val="center"/>
            </w:pPr>
            <w:r>
              <w:rPr>
                <w:rFonts w:ascii="宋体" w:hAnsi="宋体" w:eastAsia="宋体"/>
                <w:sz w:val="16"/>
              </w:rPr>
              <w:t>实际完成情况</w:t>
            </w:r>
          </w:p>
        </w:tc>
      </w:tr>
      <w:tr w14:paraId="2FD32B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BD57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27EB75">
            <w:pPr>
              <w:jc w:val="both"/>
            </w:pPr>
            <w:r>
              <w:rPr>
                <w:rFonts w:ascii="宋体" w:hAnsi="宋体" w:eastAsia="宋体"/>
                <w:sz w:val="16"/>
              </w:rPr>
              <w:t>该项目总投资357.21万元，占用其他林地面积为7.1762公顷，根</w:t>
            </w:r>
            <w:r>
              <w:rPr>
                <w:rFonts w:hint="eastAsia" w:ascii="宋体" w:hAnsi="宋体"/>
                <w:sz w:val="16"/>
                <w:lang w:eastAsia="zh-CN"/>
              </w:rPr>
              <w:t>据</w:t>
            </w:r>
            <w:r>
              <w:rPr>
                <w:rFonts w:ascii="宋体" w:hAnsi="宋体" w:eastAsia="宋体"/>
                <w:sz w:val="16"/>
              </w:rPr>
              <w:t>中华人民共和国《土地管理办法》，目前需向相关部门</w:t>
            </w:r>
            <w:r>
              <w:rPr>
                <w:rFonts w:hint="eastAsia" w:ascii="宋体" w:hAnsi="宋体"/>
                <w:sz w:val="16"/>
                <w:lang w:val="en-US" w:eastAsia="zh-CN"/>
              </w:rPr>
              <w:t>缴纳</w:t>
            </w:r>
            <w:bookmarkStart w:id="0" w:name="_GoBack"/>
            <w:bookmarkEnd w:id="0"/>
            <w:r>
              <w:rPr>
                <w:rFonts w:ascii="宋体" w:hAnsi="宋体" w:eastAsia="宋体"/>
                <w:sz w:val="16"/>
              </w:rPr>
              <w:t>安置补助费、林地补偿费、森林植被恢复费，共197.3077万元，其中175.7791万元安置补助费和林地补偿费需交给县自然资源局，21.5286万元森林植被恢复费需交给自治区财政厅。根据《中华人民共和国水土保持法》，应缴纳水土保持补偿费159.9031万元。该项目的实施，可以保障被征收者的基本生活，促进劳动力转移和林地资源的合理利用，还可以有效恢复和保护生态环境，提升土地价值。</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A8C30A">
            <w:pPr>
              <w:jc w:val="both"/>
            </w:pPr>
            <w:r>
              <w:rPr>
                <w:rFonts w:hint="eastAsia" w:ascii="宋体" w:hAnsi="宋体"/>
                <w:sz w:val="16"/>
                <w:lang w:eastAsia="zh-CN"/>
              </w:rPr>
              <w:t>截至</w:t>
            </w:r>
            <w:r>
              <w:rPr>
                <w:rFonts w:ascii="宋体" w:hAnsi="宋体" w:eastAsia="宋体"/>
                <w:sz w:val="16"/>
              </w:rPr>
              <w:t>2024年12</w:t>
            </w:r>
            <w:r>
              <w:rPr>
                <w:rFonts w:hint="eastAsia" w:ascii="宋体" w:hAnsi="宋体"/>
                <w:sz w:val="16"/>
                <w:lang w:eastAsia="zh-CN"/>
              </w:rPr>
              <w:t>月</w:t>
            </w:r>
            <w:r>
              <w:rPr>
                <w:rFonts w:ascii="宋体" w:hAnsi="宋体" w:eastAsia="宋体"/>
                <w:sz w:val="16"/>
              </w:rPr>
              <w:t>31日，该项目到位资金357.21万元，已支付357.21万元，执行率100%。已完成</w:t>
            </w:r>
            <w:r>
              <w:rPr>
                <w:rFonts w:hint="eastAsia" w:ascii="宋体" w:hAnsi="宋体"/>
                <w:sz w:val="16"/>
                <w:lang w:eastAsia="zh-CN"/>
              </w:rPr>
              <w:t>根据</w:t>
            </w:r>
            <w:r>
              <w:rPr>
                <w:rFonts w:ascii="宋体" w:hAnsi="宋体" w:eastAsia="宋体"/>
                <w:sz w:val="16"/>
              </w:rPr>
              <w:t>中华人民共和国《土地管理办法》，目前需向相关部门交纳安置补助费、林地补偿费、森林植被恢复费，共197.3077万元，其中175.7791万元安置补助费和林地补偿费需交给县自然资源局，21.5286万元森林植被恢复费需交给自治区财政厅。根据《中华人民共和国水土保持法》，应缴纳水土保持补偿费159.9031万元。该项目的实施，保障了被征收者的基本生活，促进劳动力转移和林地资源的合理利用，还可以有效恢复和保护生态环境，提升土地价值。</w:t>
            </w:r>
          </w:p>
        </w:tc>
      </w:tr>
      <w:tr w14:paraId="26A8A5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1246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5CEA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F328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6E9F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912E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1CE4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AE62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516D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F1A3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2697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FA2C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62DB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7DE38">
            <w:pPr>
              <w:jc w:val="center"/>
            </w:pPr>
            <w:r>
              <w:rPr>
                <w:rFonts w:ascii="宋体" w:hAnsi="宋体" w:eastAsia="宋体"/>
                <w:sz w:val="16"/>
              </w:rPr>
              <w:t>偏差原因分析及改进措施</w:t>
            </w:r>
          </w:p>
        </w:tc>
      </w:tr>
      <w:tr w14:paraId="622382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4937D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DED08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509E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9DDD1">
            <w:pPr>
              <w:jc w:val="center"/>
            </w:pPr>
            <w:r>
              <w:rPr>
                <w:rFonts w:ascii="宋体" w:hAnsi="宋体" w:eastAsia="宋体"/>
                <w:sz w:val="16"/>
              </w:rPr>
              <w:t>占用其他林地面积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C9BDD">
            <w:pPr>
              <w:jc w:val="center"/>
            </w:pPr>
            <w:r>
              <w:rPr>
                <w:rFonts w:ascii="宋体" w:hAnsi="宋体" w:eastAsia="宋体"/>
                <w:sz w:val="16"/>
              </w:rPr>
              <w:t>=7.18公顷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32D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DE1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DE6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464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4E1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2CF34">
            <w:pPr>
              <w:jc w:val="center"/>
            </w:pPr>
            <w:r>
              <w:rPr>
                <w:rFonts w:ascii="宋体" w:hAnsi="宋体" w:eastAsia="宋体"/>
                <w:sz w:val="16"/>
              </w:rPr>
              <w:t>=7.18公顷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E14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5DDF9">
            <w:pPr>
              <w:jc w:val="center"/>
            </w:pPr>
          </w:p>
        </w:tc>
      </w:tr>
      <w:tr w14:paraId="2DD285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E94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7FA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7C64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62031">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E06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CFA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7DB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A37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0749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52F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D3D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3D7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FD515">
            <w:pPr>
              <w:jc w:val="center"/>
            </w:pPr>
          </w:p>
        </w:tc>
      </w:tr>
      <w:tr w14:paraId="30CD5A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CBD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3B10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B497D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6A3BB">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0AD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2EE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E84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312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3B13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0C7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F39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539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DBF7D">
            <w:pPr>
              <w:jc w:val="center"/>
            </w:pPr>
          </w:p>
        </w:tc>
      </w:tr>
      <w:tr w14:paraId="18C905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33A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269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BCC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0B27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068D9">
            <w:pPr>
              <w:jc w:val="center"/>
            </w:pPr>
            <w:r>
              <w:rPr>
                <w:rFonts w:ascii="宋体" w:hAnsi="宋体" w:eastAsia="宋体"/>
                <w:sz w:val="16"/>
              </w:rPr>
              <w:t>2024年5月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7DB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168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406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D70C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14E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345F2">
            <w:pPr>
              <w:jc w:val="center"/>
            </w:pPr>
            <w:r>
              <w:rPr>
                <w:rFonts w:ascii="宋体" w:hAnsi="宋体" w:eastAsia="宋体"/>
                <w:sz w:val="16"/>
              </w:rPr>
              <w:t>=2024年5月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6B8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C4F51">
            <w:pPr>
              <w:jc w:val="center"/>
            </w:pPr>
          </w:p>
        </w:tc>
      </w:tr>
      <w:tr w14:paraId="1279E2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BEB8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11B00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2E717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7B4CD">
            <w:pPr>
              <w:jc w:val="center"/>
            </w:pPr>
            <w:r>
              <w:rPr>
                <w:rFonts w:ascii="宋体" w:hAnsi="宋体" w:eastAsia="宋体"/>
                <w:sz w:val="16"/>
              </w:rPr>
              <w:t>支付安置补助费、林地补偿费、森林植被恢复费成本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53AF1">
            <w:pPr>
              <w:jc w:val="center"/>
            </w:pPr>
            <w:r>
              <w:rPr>
                <w:rFonts w:ascii="宋体" w:hAnsi="宋体" w:eastAsia="宋体"/>
                <w:sz w:val="16"/>
              </w:rPr>
              <w:t>&lt;=197.31万元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2D2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141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22F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96C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792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D55BB">
            <w:pPr>
              <w:jc w:val="center"/>
            </w:pPr>
            <w:r>
              <w:rPr>
                <w:rFonts w:ascii="宋体" w:hAnsi="宋体" w:eastAsia="宋体"/>
                <w:sz w:val="16"/>
              </w:rPr>
              <w:t>=197.31万元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558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19222">
            <w:pPr>
              <w:jc w:val="center"/>
            </w:pPr>
          </w:p>
        </w:tc>
      </w:tr>
      <w:tr w14:paraId="564D77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A4A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831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BCC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64931">
            <w:pPr>
              <w:jc w:val="center"/>
            </w:pPr>
            <w:r>
              <w:rPr>
                <w:rFonts w:ascii="宋体" w:hAnsi="宋体" w:eastAsia="宋体"/>
                <w:sz w:val="16"/>
              </w:rPr>
              <w:t>支付水土保持补偿费成本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2C195">
            <w:pPr>
              <w:jc w:val="center"/>
            </w:pPr>
            <w:r>
              <w:rPr>
                <w:rFonts w:ascii="宋体" w:hAnsi="宋体" w:eastAsia="宋体"/>
                <w:sz w:val="16"/>
              </w:rPr>
              <w:t>&lt;=159.90万元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586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8DC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478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41C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C50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B1C3E">
            <w:pPr>
              <w:jc w:val="center"/>
            </w:pPr>
            <w:r>
              <w:rPr>
                <w:rFonts w:ascii="宋体" w:hAnsi="宋体" w:eastAsia="宋体"/>
                <w:sz w:val="16"/>
              </w:rPr>
              <w:t>=159.9万元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3F7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0E4D4">
            <w:pPr>
              <w:jc w:val="center"/>
            </w:pPr>
          </w:p>
        </w:tc>
      </w:tr>
      <w:tr w14:paraId="4ED96B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36D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9E77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E37E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C0A5E">
            <w:pPr>
              <w:jc w:val="center"/>
            </w:pPr>
            <w:r>
              <w:rPr>
                <w:rFonts w:ascii="宋体" w:hAnsi="宋体" w:eastAsia="宋体"/>
                <w:sz w:val="16"/>
              </w:rPr>
              <w:t>促进劳动力转移和林地资源的合理利用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34FE8">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24D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A7A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E352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9DF3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1BC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1D2AE">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9F27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49901">
            <w:pPr>
              <w:jc w:val="center"/>
            </w:pPr>
          </w:p>
        </w:tc>
      </w:tr>
      <w:tr w14:paraId="39B9AC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02D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5B1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B8E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946B5">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75DA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77C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B75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D73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731B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27C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2594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534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048A4">
            <w:pPr>
              <w:jc w:val="center"/>
            </w:pPr>
          </w:p>
        </w:tc>
      </w:tr>
      <w:tr w14:paraId="68EB451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BC16C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65E8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F9731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5147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050EA7B"/>
        </w:tc>
      </w:tr>
    </w:tbl>
    <w:p w14:paraId="53CC344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182144A5">
        <w:tblPrEx>
          <w:tblCellMar>
            <w:top w:w="0" w:type="dxa"/>
            <w:left w:w="108" w:type="dxa"/>
            <w:bottom w:w="0" w:type="dxa"/>
            <w:right w:w="108" w:type="dxa"/>
          </w:tblCellMar>
        </w:tblPrEx>
        <w:tc>
          <w:tcPr>
            <w:tcW w:w="8848" w:type="dxa"/>
            <w:gridSpan w:val="14"/>
            <w:vAlign w:val="center"/>
          </w:tcPr>
          <w:p w14:paraId="63F12B5C">
            <w:pPr>
              <w:jc w:val="center"/>
            </w:pPr>
            <w:r>
              <w:rPr>
                <w:rFonts w:ascii="宋体" w:hAnsi="宋体" w:eastAsia="宋体"/>
                <w:sz w:val="24"/>
              </w:rPr>
              <w:t>项目支出绩效自评表</w:t>
            </w:r>
          </w:p>
        </w:tc>
      </w:tr>
      <w:tr w14:paraId="48F67E59">
        <w:tblPrEx>
          <w:tblCellMar>
            <w:top w:w="0" w:type="dxa"/>
            <w:left w:w="108" w:type="dxa"/>
            <w:bottom w:w="0" w:type="dxa"/>
            <w:right w:w="108" w:type="dxa"/>
          </w:tblCellMar>
        </w:tblPrEx>
        <w:tc>
          <w:tcPr>
            <w:tcW w:w="8848" w:type="dxa"/>
            <w:gridSpan w:val="14"/>
            <w:vAlign w:val="center"/>
          </w:tcPr>
          <w:p w14:paraId="4B692CAB">
            <w:pPr>
              <w:jc w:val="center"/>
            </w:pPr>
            <w:r>
              <w:rPr>
                <w:rFonts w:ascii="宋体" w:hAnsi="宋体" w:eastAsia="宋体"/>
                <w:sz w:val="24"/>
              </w:rPr>
              <w:t>(2024年度)</w:t>
            </w:r>
          </w:p>
        </w:tc>
      </w:tr>
      <w:tr w14:paraId="54A943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D219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DA0D18D">
            <w:pPr>
              <w:jc w:val="center"/>
            </w:pPr>
            <w:r>
              <w:rPr>
                <w:rFonts w:ascii="宋体" w:hAnsi="宋体" w:eastAsia="宋体"/>
                <w:sz w:val="16"/>
              </w:rPr>
              <w:t>喀什地区英吉沙县建材产业园区建设项目（道路）迁改费</w:t>
            </w:r>
          </w:p>
        </w:tc>
      </w:tr>
      <w:tr w14:paraId="531393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1AD8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9A0D3D">
            <w:pPr>
              <w:jc w:val="center"/>
            </w:pPr>
            <w:r>
              <w:rPr>
                <w:rFonts w:ascii="宋体" w:hAnsi="宋体" w:eastAsia="宋体"/>
                <w:sz w:val="16"/>
              </w:rPr>
              <w:t>英吉沙县商务和工业信息化局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7FF2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8AC82B">
            <w:pPr>
              <w:jc w:val="center"/>
            </w:pPr>
            <w:r>
              <w:rPr>
                <w:rFonts w:ascii="宋体" w:hAnsi="宋体" w:eastAsia="宋体"/>
                <w:sz w:val="16"/>
              </w:rPr>
              <w:t>英吉沙县商务和工业信息化局</w:t>
            </w:r>
          </w:p>
        </w:tc>
      </w:tr>
      <w:tr w14:paraId="318085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86AE7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BFA3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69C3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9F84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6990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B389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DCA5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80113">
            <w:pPr>
              <w:jc w:val="center"/>
            </w:pPr>
            <w:r>
              <w:rPr>
                <w:rFonts w:ascii="宋体" w:hAnsi="宋体" w:eastAsia="宋体"/>
                <w:sz w:val="16"/>
              </w:rPr>
              <w:t>得分</w:t>
            </w:r>
          </w:p>
        </w:tc>
      </w:tr>
      <w:tr w14:paraId="4F4696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776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712A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1921B">
            <w:pPr>
              <w:jc w:val="center"/>
            </w:pPr>
            <w:r>
              <w:rPr>
                <w:rFonts w:ascii="宋体" w:hAnsi="宋体" w:eastAsia="宋体"/>
                <w:sz w:val="16"/>
              </w:rPr>
              <w:t>7.75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145A5">
            <w:pPr>
              <w:jc w:val="center"/>
            </w:pPr>
            <w:r>
              <w:rPr>
                <w:rFonts w:ascii="宋体" w:hAnsi="宋体" w:eastAsia="宋体"/>
                <w:sz w:val="16"/>
              </w:rPr>
              <w:t>7.75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096EF">
            <w:pPr>
              <w:jc w:val="center"/>
            </w:pPr>
            <w:r>
              <w:rPr>
                <w:rFonts w:ascii="宋体" w:hAnsi="宋体" w:eastAsia="宋体"/>
                <w:sz w:val="16"/>
              </w:rPr>
              <w:t>7.75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13A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975D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6A7F2">
            <w:pPr>
              <w:jc w:val="center"/>
            </w:pPr>
            <w:r>
              <w:rPr>
                <w:rFonts w:ascii="宋体" w:hAnsi="宋体" w:eastAsia="宋体"/>
                <w:sz w:val="16"/>
              </w:rPr>
              <w:t>10.00分</w:t>
            </w:r>
          </w:p>
        </w:tc>
      </w:tr>
      <w:tr w14:paraId="155528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DA2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4D52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B5B9D">
            <w:pPr>
              <w:jc w:val="center"/>
            </w:pPr>
            <w:r>
              <w:rPr>
                <w:rFonts w:ascii="宋体" w:hAnsi="宋体" w:eastAsia="宋体"/>
                <w:sz w:val="16"/>
              </w:rPr>
              <w:t>7.75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829D1">
            <w:pPr>
              <w:jc w:val="center"/>
            </w:pPr>
            <w:r>
              <w:rPr>
                <w:rFonts w:ascii="宋体" w:hAnsi="宋体" w:eastAsia="宋体"/>
                <w:sz w:val="16"/>
              </w:rPr>
              <w:t>7.75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B2E04">
            <w:pPr>
              <w:jc w:val="center"/>
            </w:pPr>
            <w:r>
              <w:rPr>
                <w:rFonts w:ascii="宋体" w:hAnsi="宋体" w:eastAsia="宋体"/>
                <w:sz w:val="16"/>
              </w:rPr>
              <w:t>7.75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42E8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382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E4E40">
            <w:pPr>
              <w:jc w:val="center"/>
            </w:pPr>
            <w:r>
              <w:rPr>
                <w:rFonts w:ascii="宋体" w:hAnsi="宋体" w:eastAsia="宋体"/>
                <w:sz w:val="16"/>
              </w:rPr>
              <w:t>—</w:t>
            </w:r>
          </w:p>
        </w:tc>
      </w:tr>
      <w:tr w14:paraId="159C91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1FC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5C39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84E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703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DCF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2FF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863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C47F3">
            <w:pPr>
              <w:jc w:val="center"/>
            </w:pPr>
            <w:r>
              <w:rPr>
                <w:rFonts w:ascii="宋体" w:hAnsi="宋体" w:eastAsia="宋体"/>
                <w:sz w:val="16"/>
              </w:rPr>
              <w:t>—</w:t>
            </w:r>
          </w:p>
        </w:tc>
      </w:tr>
      <w:tr w14:paraId="445DB6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E611B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E6F02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76C56F">
            <w:pPr>
              <w:jc w:val="center"/>
            </w:pPr>
            <w:r>
              <w:rPr>
                <w:rFonts w:ascii="宋体" w:hAnsi="宋体" w:eastAsia="宋体"/>
                <w:sz w:val="16"/>
              </w:rPr>
              <w:t>实际完成情况</w:t>
            </w:r>
          </w:p>
        </w:tc>
      </w:tr>
      <w:tr w14:paraId="2692B6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81B7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987A8A">
            <w:pPr>
              <w:jc w:val="both"/>
            </w:pPr>
            <w:r>
              <w:rPr>
                <w:rFonts w:ascii="宋体" w:hAnsi="宋体" w:eastAsia="宋体"/>
                <w:sz w:val="16"/>
              </w:rPr>
              <w:t>该项目总投资7.75万元，委托具有资质的第三方公司对3根高压电线杆进行迁改，该项目的实施，可以推进建材产业园的建设，为园区</w:t>
            </w:r>
            <w:r>
              <w:rPr>
                <w:rFonts w:hint="eastAsia" w:ascii="宋体" w:hAnsi="宋体"/>
                <w:sz w:val="16"/>
                <w:lang w:eastAsia="zh-CN"/>
              </w:rPr>
              <w:t>招</w:t>
            </w:r>
            <w:r>
              <w:rPr>
                <w:rFonts w:ascii="宋体" w:hAnsi="宋体" w:eastAsia="宋体"/>
                <w:sz w:val="16"/>
              </w:rPr>
              <w:t>商引资提供硬件支撑，促进当地经济发展。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64B32F">
            <w:pPr>
              <w:jc w:val="both"/>
            </w:pPr>
            <w:r>
              <w:rPr>
                <w:rFonts w:hint="eastAsia" w:ascii="宋体" w:hAnsi="宋体"/>
                <w:sz w:val="16"/>
                <w:lang w:eastAsia="zh-CN"/>
              </w:rPr>
              <w:t>截至2024</w:t>
            </w:r>
            <w:r>
              <w:rPr>
                <w:rFonts w:ascii="宋体" w:hAnsi="宋体" w:eastAsia="宋体"/>
                <w:sz w:val="16"/>
              </w:rPr>
              <w:t>年12月25日，该项目已完成支付7.75万元，委托具有资质的第三方公司对3根高压电线杆进行迁改，该项目的实施可以推进建材产业园的建设，为园区</w:t>
            </w:r>
            <w:r>
              <w:rPr>
                <w:rFonts w:hint="eastAsia" w:ascii="宋体" w:hAnsi="宋体"/>
                <w:sz w:val="16"/>
                <w:lang w:eastAsia="zh-CN"/>
              </w:rPr>
              <w:t>招</w:t>
            </w:r>
            <w:r>
              <w:rPr>
                <w:rFonts w:ascii="宋体" w:hAnsi="宋体" w:eastAsia="宋体"/>
                <w:sz w:val="16"/>
              </w:rPr>
              <w:t>商引资提供硬件支撑，促进当地经济发展。</w:t>
            </w:r>
          </w:p>
        </w:tc>
      </w:tr>
      <w:tr w14:paraId="5E60C9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B6B4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F839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97AD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CC2F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CCE5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C2B6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606C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B183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75E6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AC69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961B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EB19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7A8A0">
            <w:pPr>
              <w:jc w:val="center"/>
            </w:pPr>
            <w:r>
              <w:rPr>
                <w:rFonts w:ascii="宋体" w:hAnsi="宋体" w:eastAsia="宋体"/>
                <w:sz w:val="16"/>
              </w:rPr>
              <w:t>偏差原因分析及改进措施</w:t>
            </w:r>
          </w:p>
        </w:tc>
      </w:tr>
      <w:tr w14:paraId="7ABCE3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CD445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30DDD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A74E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6D0DB">
            <w:pPr>
              <w:jc w:val="center"/>
            </w:pPr>
            <w:r>
              <w:rPr>
                <w:rFonts w:ascii="宋体" w:hAnsi="宋体" w:eastAsia="宋体"/>
                <w:sz w:val="16"/>
              </w:rPr>
              <w:t>迁改高压电线杆数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AD6D8">
            <w:pPr>
              <w:jc w:val="center"/>
            </w:pPr>
            <w:r>
              <w:rPr>
                <w:rFonts w:ascii="宋体" w:hAnsi="宋体" w:eastAsia="宋体"/>
                <w:sz w:val="16"/>
              </w:rPr>
              <w:t>&gt;=3根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A9F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99A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696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82F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EB2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F4694">
            <w:pPr>
              <w:jc w:val="center"/>
            </w:pPr>
            <w:r>
              <w:rPr>
                <w:rFonts w:ascii="宋体" w:hAnsi="宋体" w:eastAsia="宋体"/>
                <w:sz w:val="16"/>
              </w:rPr>
              <w:t>=3根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7E9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6F98A">
            <w:pPr>
              <w:jc w:val="center"/>
            </w:pPr>
          </w:p>
        </w:tc>
      </w:tr>
      <w:tr w14:paraId="67F367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A33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078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3AA7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1515B">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D12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B27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695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2A8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A22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F52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6CE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FB3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7BD52">
            <w:pPr>
              <w:jc w:val="center"/>
            </w:pPr>
          </w:p>
        </w:tc>
      </w:tr>
      <w:tr w14:paraId="2CC410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57F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2D9A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9CD06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F4C9A">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A42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153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5B4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6EB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EE9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B35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5DE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ED2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E3F0D">
            <w:pPr>
              <w:jc w:val="center"/>
            </w:pPr>
          </w:p>
        </w:tc>
      </w:tr>
      <w:tr w14:paraId="4C0BAF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E2E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BAF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E41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3872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E0B1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058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CC1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296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BE54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43D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AF57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380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D4896">
            <w:pPr>
              <w:jc w:val="center"/>
            </w:pPr>
          </w:p>
        </w:tc>
      </w:tr>
      <w:tr w14:paraId="4693E9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8C8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C8AA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2671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87CE5">
            <w:pPr>
              <w:jc w:val="center"/>
            </w:pPr>
            <w:r>
              <w:rPr>
                <w:rFonts w:ascii="宋体" w:hAnsi="宋体" w:eastAsia="宋体"/>
                <w:sz w:val="16"/>
              </w:rPr>
              <w:t>迁改高压电线杆平均费用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53709">
            <w:pPr>
              <w:jc w:val="center"/>
            </w:pPr>
            <w:r>
              <w:rPr>
                <w:rFonts w:ascii="宋体" w:hAnsi="宋体" w:eastAsia="宋体"/>
                <w:sz w:val="16"/>
              </w:rPr>
              <w:t>=2.583万元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1E7C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9C6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C54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24E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73C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1D0BF">
            <w:pPr>
              <w:jc w:val="center"/>
            </w:pPr>
            <w:r>
              <w:rPr>
                <w:rFonts w:ascii="宋体" w:hAnsi="宋体" w:eastAsia="宋体"/>
                <w:sz w:val="16"/>
              </w:rPr>
              <w:t>=2.853万元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A2A3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7E03A">
            <w:pPr>
              <w:jc w:val="center"/>
            </w:pPr>
          </w:p>
        </w:tc>
      </w:tr>
      <w:tr w14:paraId="08905D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E96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7899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6124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E0CEB">
            <w:pPr>
              <w:jc w:val="center"/>
            </w:pPr>
            <w:r>
              <w:rPr>
                <w:rFonts w:ascii="宋体" w:hAnsi="宋体" w:eastAsia="宋体"/>
                <w:sz w:val="16"/>
              </w:rPr>
              <w:t>促进当地经济发展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502DE">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36C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72D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41C1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C12B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946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43656">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0481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BA5CF">
            <w:pPr>
              <w:jc w:val="center"/>
            </w:pPr>
          </w:p>
        </w:tc>
      </w:tr>
      <w:tr w14:paraId="741BDF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B52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3A5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33C2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3FAC5">
            <w:pPr>
              <w:jc w:val="center"/>
            </w:pPr>
            <w:r>
              <w:rPr>
                <w:rFonts w:ascii="宋体" w:hAnsi="宋体" w:eastAsia="宋体"/>
                <w:sz w:val="16"/>
              </w:rPr>
              <w:t>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172A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6BB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2FA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8A9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5F92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294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2FA1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4C2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5CABF">
            <w:pPr>
              <w:jc w:val="center"/>
            </w:pPr>
            <w:r>
              <w:rPr>
                <w:rFonts w:ascii="宋体" w:hAnsi="宋体" w:eastAsia="宋体"/>
                <w:sz w:val="16"/>
              </w:rPr>
              <w:t>偏差原因：年初设置目标偏低</w:t>
            </w:r>
          </w:p>
        </w:tc>
      </w:tr>
      <w:tr w14:paraId="38943D4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9FD44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C832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14158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E569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E76D9FC"/>
        </w:tc>
      </w:tr>
    </w:tbl>
    <w:p w14:paraId="7A435691">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26"/>
        <w:gridCol w:w="776"/>
        <w:gridCol w:w="617"/>
        <w:gridCol w:w="617"/>
        <w:gridCol w:w="622"/>
        <w:gridCol w:w="617"/>
        <w:gridCol w:w="617"/>
        <w:gridCol w:w="856"/>
        <w:gridCol w:w="631"/>
        <w:gridCol w:w="595"/>
        <w:gridCol w:w="626"/>
      </w:tblGrid>
      <w:tr w14:paraId="436E7121">
        <w:tblPrEx>
          <w:tblCellMar>
            <w:top w:w="0" w:type="dxa"/>
            <w:left w:w="108" w:type="dxa"/>
            <w:bottom w:w="0" w:type="dxa"/>
            <w:right w:w="108" w:type="dxa"/>
          </w:tblCellMar>
        </w:tblPrEx>
        <w:tc>
          <w:tcPr>
            <w:tcW w:w="8848" w:type="dxa"/>
            <w:gridSpan w:val="14"/>
            <w:vAlign w:val="center"/>
          </w:tcPr>
          <w:p w14:paraId="184BFFB1">
            <w:pPr>
              <w:jc w:val="center"/>
            </w:pPr>
            <w:r>
              <w:rPr>
                <w:rFonts w:ascii="宋体" w:hAnsi="宋体" w:eastAsia="宋体"/>
                <w:sz w:val="24"/>
              </w:rPr>
              <w:t>项目支出绩效自评表</w:t>
            </w:r>
          </w:p>
        </w:tc>
      </w:tr>
      <w:tr w14:paraId="66EC3030">
        <w:tblPrEx>
          <w:tblCellMar>
            <w:top w:w="0" w:type="dxa"/>
            <w:left w:w="108" w:type="dxa"/>
            <w:bottom w:w="0" w:type="dxa"/>
            <w:right w:w="108" w:type="dxa"/>
          </w:tblCellMar>
        </w:tblPrEx>
        <w:tc>
          <w:tcPr>
            <w:tcW w:w="8848" w:type="dxa"/>
            <w:gridSpan w:val="14"/>
            <w:vAlign w:val="center"/>
          </w:tcPr>
          <w:p w14:paraId="7430FA2A">
            <w:pPr>
              <w:jc w:val="center"/>
            </w:pPr>
            <w:r>
              <w:rPr>
                <w:rFonts w:ascii="宋体" w:hAnsi="宋体" w:eastAsia="宋体"/>
                <w:sz w:val="24"/>
              </w:rPr>
              <w:t>(2024年度)</w:t>
            </w:r>
          </w:p>
        </w:tc>
      </w:tr>
      <w:tr w14:paraId="0AEB25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FDA1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DC89A9">
            <w:pPr>
              <w:jc w:val="center"/>
            </w:pPr>
            <w:r>
              <w:rPr>
                <w:rFonts w:ascii="宋体" w:hAnsi="宋体" w:eastAsia="宋体"/>
                <w:sz w:val="16"/>
              </w:rPr>
              <w:t>英吉沙县2024年家电促消费和以旧换新补贴活动项目</w:t>
            </w:r>
          </w:p>
        </w:tc>
      </w:tr>
      <w:tr w14:paraId="6ED9C1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6A10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239DC1">
            <w:pPr>
              <w:jc w:val="center"/>
            </w:pPr>
            <w:r>
              <w:rPr>
                <w:rFonts w:ascii="宋体" w:hAnsi="宋体" w:eastAsia="宋体"/>
                <w:sz w:val="16"/>
              </w:rPr>
              <w:t>英吉沙县商务和工业信息化局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75BF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555E09">
            <w:pPr>
              <w:jc w:val="center"/>
            </w:pPr>
            <w:r>
              <w:rPr>
                <w:rFonts w:ascii="宋体" w:hAnsi="宋体" w:eastAsia="宋体"/>
                <w:sz w:val="16"/>
              </w:rPr>
              <w:t>英吉沙县商务和工业信息化局</w:t>
            </w:r>
          </w:p>
        </w:tc>
      </w:tr>
      <w:tr w14:paraId="4FC24F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61CC8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432B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041E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D320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C8BB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C52A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D490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81279">
            <w:pPr>
              <w:jc w:val="center"/>
            </w:pPr>
            <w:r>
              <w:rPr>
                <w:rFonts w:ascii="宋体" w:hAnsi="宋体" w:eastAsia="宋体"/>
                <w:sz w:val="16"/>
              </w:rPr>
              <w:t>得分</w:t>
            </w:r>
          </w:p>
        </w:tc>
      </w:tr>
      <w:tr w14:paraId="617B92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405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FCC6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68366">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C5DE5">
            <w:pPr>
              <w:jc w:val="center"/>
            </w:pPr>
            <w:r>
              <w:rPr>
                <w:rFonts w:ascii="宋体" w:hAnsi="宋体" w:eastAsia="宋体"/>
                <w:sz w:val="16"/>
              </w:rPr>
              <w:t>73.52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9BA81">
            <w:pPr>
              <w:jc w:val="center"/>
            </w:pPr>
            <w:r>
              <w:rPr>
                <w:rFonts w:ascii="宋体" w:hAnsi="宋体" w:eastAsia="宋体"/>
                <w:sz w:val="16"/>
              </w:rPr>
              <w:t>66.38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C0A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0932C">
            <w:pPr>
              <w:jc w:val="center"/>
            </w:pPr>
            <w:r>
              <w:rPr>
                <w:rFonts w:ascii="宋体" w:hAnsi="宋体" w:eastAsia="宋体"/>
                <w:sz w:val="16"/>
              </w:rPr>
              <w:t>90.3%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CC814">
            <w:pPr>
              <w:jc w:val="center"/>
            </w:pPr>
            <w:r>
              <w:rPr>
                <w:rFonts w:ascii="宋体" w:hAnsi="宋体" w:eastAsia="宋体"/>
                <w:sz w:val="16"/>
              </w:rPr>
              <w:t>7.57分</w:t>
            </w:r>
          </w:p>
        </w:tc>
      </w:tr>
      <w:tr w14:paraId="4C458B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BD5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CC98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D9E14">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520E3">
            <w:pPr>
              <w:jc w:val="center"/>
            </w:pPr>
            <w:r>
              <w:rPr>
                <w:rFonts w:ascii="宋体" w:hAnsi="宋体" w:eastAsia="宋体"/>
                <w:sz w:val="16"/>
              </w:rPr>
              <w:t>73.52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17BAB">
            <w:pPr>
              <w:jc w:val="center"/>
            </w:pPr>
            <w:r>
              <w:rPr>
                <w:rFonts w:ascii="宋体" w:hAnsi="宋体" w:eastAsia="宋体"/>
                <w:sz w:val="16"/>
              </w:rPr>
              <w:t>66.38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056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A11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46328">
            <w:pPr>
              <w:jc w:val="center"/>
            </w:pPr>
            <w:r>
              <w:rPr>
                <w:rFonts w:ascii="宋体" w:hAnsi="宋体" w:eastAsia="宋体"/>
                <w:sz w:val="16"/>
              </w:rPr>
              <w:t>—</w:t>
            </w:r>
          </w:p>
        </w:tc>
      </w:tr>
      <w:tr w14:paraId="5F7DE3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3A3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549F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003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FAA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2EF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08E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F38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96B52">
            <w:pPr>
              <w:jc w:val="center"/>
            </w:pPr>
            <w:r>
              <w:rPr>
                <w:rFonts w:ascii="宋体" w:hAnsi="宋体" w:eastAsia="宋体"/>
                <w:sz w:val="16"/>
              </w:rPr>
              <w:t>—</w:t>
            </w:r>
          </w:p>
        </w:tc>
      </w:tr>
      <w:tr w14:paraId="5F2D63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78C13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E8126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4BE2A4">
            <w:pPr>
              <w:jc w:val="center"/>
            </w:pPr>
            <w:r>
              <w:rPr>
                <w:rFonts w:ascii="宋体" w:hAnsi="宋体" w:eastAsia="宋体"/>
                <w:sz w:val="16"/>
              </w:rPr>
              <w:t>实际完成情况</w:t>
            </w:r>
          </w:p>
        </w:tc>
      </w:tr>
      <w:tr w14:paraId="72A4CE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F2FC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5EAD7E">
            <w:pPr>
              <w:jc w:val="both"/>
            </w:pPr>
            <w:r>
              <w:rPr>
                <w:rFonts w:ascii="宋体" w:hAnsi="宋体" w:eastAsia="宋体"/>
                <w:sz w:val="16"/>
              </w:rPr>
              <w:t>该项目计划使用资金73.52万元，主要补贴对象为在辖区内参与活动的经销企业门店购置单价1000元及以上家电、电子产品的个人消费者。通过该项目的</w:t>
            </w:r>
            <w:r>
              <w:rPr>
                <w:rFonts w:hint="eastAsia" w:ascii="宋体" w:hAnsi="宋体"/>
                <w:sz w:val="16"/>
                <w:lang w:eastAsia="zh-CN"/>
              </w:rPr>
              <w:t>实施</w:t>
            </w:r>
            <w:r>
              <w:rPr>
                <w:rFonts w:ascii="宋体" w:hAnsi="宋体" w:eastAsia="宋体"/>
                <w:sz w:val="16"/>
              </w:rPr>
              <w:t>，有效做到</w:t>
            </w:r>
            <w:r>
              <w:rPr>
                <w:rFonts w:hint="eastAsia" w:ascii="宋体" w:hAnsi="宋体"/>
                <w:sz w:val="16"/>
                <w:lang w:eastAsia="zh-CN"/>
              </w:rPr>
              <w:t>促进</w:t>
            </w:r>
            <w:r>
              <w:rPr>
                <w:rFonts w:ascii="宋体" w:hAnsi="宋体" w:eastAsia="宋体"/>
                <w:sz w:val="16"/>
              </w:rPr>
              <w:t>消费及惠及民生相结合，促进企业拉动消费，让百姓得到实惠。</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C89EC8">
            <w:pPr>
              <w:jc w:val="both"/>
            </w:pPr>
            <w:r>
              <w:rPr>
                <w:rFonts w:hint="eastAsia" w:ascii="宋体" w:hAnsi="宋体"/>
                <w:sz w:val="16"/>
                <w:lang w:eastAsia="zh-CN"/>
              </w:rPr>
              <w:t>截至2024</w:t>
            </w:r>
            <w:r>
              <w:rPr>
                <w:rFonts w:ascii="宋体" w:hAnsi="宋体" w:eastAsia="宋体"/>
                <w:sz w:val="16"/>
              </w:rPr>
              <w:t>年12月25日，该项目已完成兑付2024年参与家电以旧换新补贴66.3831万元，完成了3项指标工作家电换新任务700台，完成值1128台，电动车100台，实际完成148台，家装50台，实际完成值66台。提高家电及电子产品消费者环保意识，节能减排效果有所提升。</w:t>
            </w:r>
          </w:p>
        </w:tc>
      </w:tr>
      <w:tr w14:paraId="5C9A1A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9F5C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0A14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A12E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297D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FC24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0C9F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BCBA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1696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C2A9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A42A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9774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7645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5FAEC">
            <w:pPr>
              <w:jc w:val="center"/>
            </w:pPr>
            <w:r>
              <w:rPr>
                <w:rFonts w:ascii="宋体" w:hAnsi="宋体" w:eastAsia="宋体"/>
                <w:sz w:val="16"/>
              </w:rPr>
              <w:t>偏差原因分析及改进措施</w:t>
            </w:r>
          </w:p>
        </w:tc>
      </w:tr>
      <w:tr w14:paraId="512840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1458C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1876D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810C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420F0">
            <w:pPr>
              <w:jc w:val="center"/>
            </w:pPr>
            <w:r>
              <w:rPr>
                <w:rFonts w:ascii="宋体" w:hAnsi="宋体" w:eastAsia="宋体"/>
                <w:sz w:val="16"/>
              </w:rPr>
              <w:t>带动家电及电子产品消费项目(项)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BB74A">
            <w:pPr>
              <w:jc w:val="center"/>
            </w:pPr>
            <w:r>
              <w:rPr>
                <w:rFonts w:ascii="宋体" w:hAnsi="宋体" w:eastAsia="宋体"/>
                <w:sz w:val="16"/>
              </w:rPr>
              <w:t>=3项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41E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A7A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02591">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CE8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93B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311FA">
            <w:pPr>
              <w:jc w:val="center"/>
            </w:pPr>
            <w:r>
              <w:rPr>
                <w:rFonts w:ascii="宋体" w:hAnsi="宋体" w:eastAsia="宋体"/>
                <w:sz w:val="16"/>
              </w:rPr>
              <w:t>=3项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DDD20">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4271D">
            <w:pPr>
              <w:jc w:val="center"/>
            </w:pPr>
          </w:p>
        </w:tc>
      </w:tr>
      <w:tr w14:paraId="2A2828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89C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86A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C5BE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8DE6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3DE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C48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983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2999C">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541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9FB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A0A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3D1A1">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A321C">
            <w:pPr>
              <w:jc w:val="center"/>
            </w:pPr>
          </w:p>
        </w:tc>
      </w:tr>
      <w:tr w14:paraId="62E0D3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C48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DBC9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085AD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65B4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30F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512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E0E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76DDB">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D49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EB9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092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BF12B">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2B07F">
            <w:pPr>
              <w:jc w:val="center"/>
            </w:pPr>
          </w:p>
        </w:tc>
      </w:tr>
      <w:tr w14:paraId="293285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6AA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1B5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AEC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32C6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2545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779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473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76DA3">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70F0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EBEC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7657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3590C">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E0734">
            <w:pPr>
              <w:jc w:val="center"/>
            </w:pPr>
          </w:p>
        </w:tc>
      </w:tr>
      <w:tr w14:paraId="27C669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E86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9AE2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3AC8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6A48E">
            <w:pPr>
              <w:jc w:val="center"/>
            </w:pPr>
            <w:r>
              <w:rPr>
                <w:rFonts w:ascii="宋体" w:hAnsi="宋体" w:eastAsia="宋体"/>
                <w:sz w:val="16"/>
              </w:rPr>
              <w:t>申领补贴成本（万元）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CADF4">
            <w:pPr>
              <w:jc w:val="center"/>
            </w:pPr>
            <w:r>
              <w:rPr>
                <w:rFonts w:ascii="宋体" w:hAnsi="宋体" w:eastAsia="宋体"/>
                <w:sz w:val="16"/>
              </w:rPr>
              <w:t>&lt;=73.52万元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AFA8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68B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DCC16">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45F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C73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E043D">
            <w:pPr>
              <w:jc w:val="center"/>
            </w:pPr>
            <w:r>
              <w:rPr>
                <w:rFonts w:ascii="宋体" w:hAnsi="宋体" w:eastAsia="宋体"/>
                <w:sz w:val="16"/>
              </w:rPr>
              <w:t>=66.3831万元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D0B2D">
            <w:pPr>
              <w:jc w:val="center"/>
            </w:pPr>
            <w:r>
              <w:rPr>
                <w:rFonts w:ascii="宋体" w:hAnsi="宋体" w:eastAsia="宋体"/>
                <w:sz w:val="16"/>
              </w:rPr>
              <w:t>9.09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CF7DD">
            <w:pPr>
              <w:jc w:val="center"/>
            </w:pPr>
            <w:r>
              <w:rPr>
                <w:rFonts w:ascii="宋体" w:hAnsi="宋体" w:eastAsia="宋体"/>
                <w:sz w:val="16"/>
              </w:rPr>
              <w:t>偏差原因：该项目2025年继续实施。改进措施：以后年度根据项目实际设置指标。</w:t>
            </w:r>
          </w:p>
        </w:tc>
      </w:tr>
      <w:tr w14:paraId="15B02C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A4C3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20544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FB0D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1498A">
            <w:pPr>
              <w:jc w:val="center"/>
            </w:pPr>
            <w:r>
              <w:rPr>
                <w:rFonts w:ascii="宋体" w:hAnsi="宋体" w:eastAsia="宋体"/>
                <w:sz w:val="16"/>
              </w:rPr>
              <w:t>提高家电及电子产品消费者环保意识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3F584">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5809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D03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E83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B065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9139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4CF5A">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C40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53850">
            <w:pPr>
              <w:jc w:val="center"/>
            </w:pPr>
          </w:p>
        </w:tc>
      </w:tr>
      <w:tr w14:paraId="46DFAF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420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D84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4F6CA">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B86D1">
            <w:pPr>
              <w:jc w:val="center"/>
            </w:pPr>
            <w:r>
              <w:rPr>
                <w:rFonts w:ascii="宋体" w:hAnsi="宋体" w:eastAsia="宋体"/>
                <w:sz w:val="16"/>
              </w:rPr>
              <w:t>节能减排效果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67A8C">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EAF9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B2A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FD2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D935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1300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3021C">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E24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8C522">
            <w:pPr>
              <w:jc w:val="center"/>
            </w:pPr>
          </w:p>
        </w:tc>
      </w:tr>
      <w:tr w14:paraId="4AC656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C4A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EF9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943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ED1B7">
            <w:pPr>
              <w:jc w:val="center"/>
            </w:pPr>
            <w:r>
              <w:rPr>
                <w:rFonts w:ascii="宋体" w:hAnsi="宋体" w:eastAsia="宋体"/>
                <w:sz w:val="16"/>
              </w:rPr>
              <w:t>申领补贴群众满意度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654B0">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9B0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557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53E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2ED7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FAF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047F0">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4E3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95A3F">
            <w:pPr>
              <w:jc w:val="center"/>
            </w:pPr>
          </w:p>
        </w:tc>
      </w:tr>
      <w:tr w14:paraId="69F0288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C8C33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D731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CB68C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C481C">
            <w:pPr>
              <w:jc w:val="center"/>
            </w:pPr>
            <w:r>
              <w:rPr>
                <w:rFonts w:ascii="宋体" w:hAnsi="宋体" w:eastAsia="宋体"/>
                <w:sz w:val="16"/>
              </w:rPr>
              <w:t>94.66分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7457434"/>
        </w:tc>
      </w:tr>
    </w:tbl>
    <w:p w14:paraId="76289C6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2671061F">
        <w:tblPrEx>
          <w:tblCellMar>
            <w:top w:w="0" w:type="dxa"/>
            <w:left w:w="108" w:type="dxa"/>
            <w:bottom w:w="0" w:type="dxa"/>
            <w:right w:w="108" w:type="dxa"/>
          </w:tblCellMar>
        </w:tblPrEx>
        <w:tc>
          <w:tcPr>
            <w:tcW w:w="8848" w:type="dxa"/>
            <w:gridSpan w:val="14"/>
            <w:vAlign w:val="center"/>
          </w:tcPr>
          <w:p w14:paraId="6BD935C3">
            <w:pPr>
              <w:jc w:val="center"/>
            </w:pPr>
            <w:r>
              <w:rPr>
                <w:rFonts w:ascii="宋体" w:hAnsi="宋体" w:eastAsia="宋体"/>
                <w:sz w:val="24"/>
              </w:rPr>
              <w:t>项目支出绩效自评表</w:t>
            </w:r>
          </w:p>
        </w:tc>
      </w:tr>
      <w:tr w14:paraId="7494208B">
        <w:tblPrEx>
          <w:tblCellMar>
            <w:top w:w="0" w:type="dxa"/>
            <w:left w:w="108" w:type="dxa"/>
            <w:bottom w:w="0" w:type="dxa"/>
            <w:right w:w="108" w:type="dxa"/>
          </w:tblCellMar>
        </w:tblPrEx>
        <w:tc>
          <w:tcPr>
            <w:tcW w:w="8848" w:type="dxa"/>
            <w:gridSpan w:val="14"/>
            <w:vAlign w:val="center"/>
          </w:tcPr>
          <w:p w14:paraId="516C9F2D">
            <w:pPr>
              <w:jc w:val="center"/>
            </w:pPr>
            <w:r>
              <w:rPr>
                <w:rFonts w:ascii="宋体" w:hAnsi="宋体" w:eastAsia="宋体"/>
                <w:sz w:val="24"/>
              </w:rPr>
              <w:t>(2024年度)</w:t>
            </w:r>
          </w:p>
        </w:tc>
      </w:tr>
      <w:tr w14:paraId="4FED34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F207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05B47E7">
            <w:pPr>
              <w:jc w:val="center"/>
            </w:pPr>
            <w:r>
              <w:rPr>
                <w:rFonts w:ascii="宋体" w:hAnsi="宋体" w:eastAsia="宋体"/>
                <w:sz w:val="16"/>
              </w:rPr>
              <w:t>英吉沙县商工局印花税项目</w:t>
            </w:r>
          </w:p>
        </w:tc>
      </w:tr>
      <w:tr w14:paraId="200ED1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9D90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9822E8">
            <w:pPr>
              <w:jc w:val="center"/>
            </w:pPr>
            <w:r>
              <w:rPr>
                <w:rFonts w:ascii="宋体" w:hAnsi="宋体" w:eastAsia="宋体"/>
                <w:sz w:val="16"/>
              </w:rPr>
              <w:t>英吉沙县商务和工业信息化局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2A9D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7ED45A">
            <w:pPr>
              <w:jc w:val="center"/>
            </w:pPr>
            <w:r>
              <w:rPr>
                <w:rFonts w:ascii="宋体" w:hAnsi="宋体" w:eastAsia="宋体"/>
                <w:sz w:val="16"/>
              </w:rPr>
              <w:t>英吉沙县商务和工业信息化局</w:t>
            </w:r>
          </w:p>
        </w:tc>
      </w:tr>
      <w:tr w14:paraId="0ED2DC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CE23F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4BB7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773F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3E80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F736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335F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6C75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B69A6">
            <w:pPr>
              <w:jc w:val="center"/>
            </w:pPr>
            <w:r>
              <w:rPr>
                <w:rFonts w:ascii="宋体" w:hAnsi="宋体" w:eastAsia="宋体"/>
                <w:sz w:val="16"/>
              </w:rPr>
              <w:t>得分</w:t>
            </w:r>
          </w:p>
        </w:tc>
      </w:tr>
      <w:tr w14:paraId="665695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6D6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DB5A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4D84C">
            <w:pPr>
              <w:jc w:val="center"/>
            </w:pPr>
            <w:r>
              <w:rPr>
                <w:rFonts w:ascii="宋体" w:hAnsi="宋体" w:eastAsia="宋体"/>
                <w:sz w:val="16"/>
              </w:rPr>
              <w:t>10.05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33C84">
            <w:pPr>
              <w:jc w:val="center"/>
            </w:pPr>
            <w:r>
              <w:rPr>
                <w:rFonts w:ascii="宋体" w:hAnsi="宋体" w:eastAsia="宋体"/>
                <w:sz w:val="16"/>
              </w:rPr>
              <w:t>10.05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A997B">
            <w:pPr>
              <w:jc w:val="center"/>
            </w:pPr>
            <w:r>
              <w:rPr>
                <w:rFonts w:ascii="宋体" w:hAnsi="宋体" w:eastAsia="宋体"/>
                <w:sz w:val="16"/>
              </w:rPr>
              <w:t>10.05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7FC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A9C0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2D74D">
            <w:pPr>
              <w:jc w:val="center"/>
            </w:pPr>
            <w:r>
              <w:rPr>
                <w:rFonts w:ascii="宋体" w:hAnsi="宋体" w:eastAsia="宋体"/>
                <w:sz w:val="16"/>
              </w:rPr>
              <w:t>10.00分</w:t>
            </w:r>
          </w:p>
        </w:tc>
      </w:tr>
      <w:tr w14:paraId="0F81DD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031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1FA8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F7DBB">
            <w:pPr>
              <w:jc w:val="center"/>
            </w:pPr>
            <w:r>
              <w:rPr>
                <w:rFonts w:ascii="宋体" w:hAnsi="宋体" w:eastAsia="宋体"/>
                <w:sz w:val="16"/>
              </w:rPr>
              <w:t>10.05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77E0B">
            <w:pPr>
              <w:jc w:val="center"/>
            </w:pPr>
            <w:r>
              <w:rPr>
                <w:rFonts w:ascii="宋体" w:hAnsi="宋体" w:eastAsia="宋体"/>
                <w:sz w:val="16"/>
              </w:rPr>
              <w:t>10.05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A2EF3">
            <w:pPr>
              <w:jc w:val="center"/>
            </w:pPr>
            <w:r>
              <w:rPr>
                <w:rFonts w:ascii="宋体" w:hAnsi="宋体" w:eastAsia="宋体"/>
                <w:sz w:val="16"/>
              </w:rPr>
              <w:t>10.05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B9D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829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03A3D">
            <w:pPr>
              <w:jc w:val="center"/>
            </w:pPr>
            <w:r>
              <w:rPr>
                <w:rFonts w:ascii="宋体" w:hAnsi="宋体" w:eastAsia="宋体"/>
                <w:sz w:val="16"/>
              </w:rPr>
              <w:t>—</w:t>
            </w:r>
          </w:p>
        </w:tc>
      </w:tr>
      <w:tr w14:paraId="05AB7F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F94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6328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1AE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69B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E5F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464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C6F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A65B4">
            <w:pPr>
              <w:jc w:val="center"/>
            </w:pPr>
            <w:r>
              <w:rPr>
                <w:rFonts w:ascii="宋体" w:hAnsi="宋体" w:eastAsia="宋体"/>
                <w:sz w:val="16"/>
              </w:rPr>
              <w:t>—</w:t>
            </w:r>
          </w:p>
        </w:tc>
      </w:tr>
      <w:tr w14:paraId="431508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79038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2153E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C51F7D">
            <w:pPr>
              <w:jc w:val="center"/>
            </w:pPr>
            <w:r>
              <w:rPr>
                <w:rFonts w:ascii="宋体" w:hAnsi="宋体" w:eastAsia="宋体"/>
                <w:sz w:val="16"/>
              </w:rPr>
              <w:t>实际完成情况</w:t>
            </w:r>
          </w:p>
        </w:tc>
      </w:tr>
      <w:tr w14:paraId="7C0DB5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1D95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740C80">
            <w:pPr>
              <w:jc w:val="both"/>
            </w:pPr>
            <w:r>
              <w:rPr>
                <w:rFonts w:ascii="宋体" w:hAnsi="宋体" w:eastAsia="宋体"/>
                <w:sz w:val="16"/>
              </w:rPr>
              <w:t>该项目计划使用资金10.05万元，主要用于缴纳2019年以来6个项目的印花税，项目的实施，可有效提升当地投资环境。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88E9FC">
            <w:pPr>
              <w:jc w:val="both"/>
            </w:pPr>
            <w:r>
              <w:rPr>
                <w:rFonts w:ascii="宋体" w:hAnsi="宋体" w:eastAsia="宋体"/>
                <w:sz w:val="16"/>
              </w:rPr>
              <w:t>截至目前，该项目已支出10.05万元，完成了主要用于缴纳2019年以来6个项目的印花税，项目的实施，可有效提升当地投资环境。</w:t>
            </w:r>
          </w:p>
        </w:tc>
      </w:tr>
      <w:tr w14:paraId="36BF1A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64D1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8129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9AA8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6515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891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4712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A885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7E69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3D36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ACBE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1269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F185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062D7">
            <w:pPr>
              <w:jc w:val="center"/>
            </w:pPr>
            <w:r>
              <w:rPr>
                <w:rFonts w:ascii="宋体" w:hAnsi="宋体" w:eastAsia="宋体"/>
                <w:sz w:val="16"/>
              </w:rPr>
              <w:t>偏差原因分析及改进措施</w:t>
            </w:r>
          </w:p>
        </w:tc>
      </w:tr>
      <w:tr w14:paraId="6837FB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59D47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68273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95EC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27684">
            <w:pPr>
              <w:jc w:val="center"/>
            </w:pPr>
            <w:r>
              <w:rPr>
                <w:rFonts w:ascii="宋体" w:hAnsi="宋体" w:eastAsia="宋体"/>
                <w:sz w:val="16"/>
              </w:rPr>
              <w:t>涉及项目数量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75EFD">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345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066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5AB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E36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288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52DA1">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3E1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02884">
            <w:pPr>
              <w:jc w:val="center"/>
            </w:pPr>
          </w:p>
        </w:tc>
      </w:tr>
      <w:tr w14:paraId="4643A3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054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B13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078B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C2552">
            <w:pPr>
              <w:jc w:val="center"/>
            </w:pPr>
            <w:r>
              <w:rPr>
                <w:rFonts w:ascii="宋体" w:hAnsi="宋体" w:eastAsia="宋体"/>
                <w:sz w:val="16"/>
              </w:rPr>
              <w:t>国库集中支付率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4DC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1AD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F63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255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7B2C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FC3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4F2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FD0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B5564">
            <w:pPr>
              <w:jc w:val="center"/>
            </w:pPr>
          </w:p>
        </w:tc>
      </w:tr>
      <w:tr w14:paraId="260385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7EB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96D0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132C6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B004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7C48F">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29E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8F9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60F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2CC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526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690DF">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39E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11B16">
            <w:pPr>
              <w:jc w:val="center"/>
            </w:pPr>
          </w:p>
        </w:tc>
      </w:tr>
      <w:tr w14:paraId="06A15A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FE7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A18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80F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CFF5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1DE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2CC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FC4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76D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ACE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8A5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142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12E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BB9AE">
            <w:pPr>
              <w:jc w:val="center"/>
            </w:pPr>
          </w:p>
        </w:tc>
      </w:tr>
      <w:tr w14:paraId="3545FA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F2B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0BCB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5F73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10838">
            <w:pPr>
              <w:jc w:val="center"/>
            </w:pPr>
            <w:r>
              <w:rPr>
                <w:rFonts w:ascii="宋体" w:hAnsi="宋体" w:eastAsia="宋体"/>
                <w:sz w:val="16"/>
              </w:rPr>
              <w:t>缴纳印花税成本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6343D">
            <w:pPr>
              <w:jc w:val="center"/>
            </w:pPr>
            <w:r>
              <w:rPr>
                <w:rFonts w:ascii="宋体" w:hAnsi="宋体" w:eastAsia="宋体"/>
                <w:sz w:val="16"/>
              </w:rPr>
              <w:t>&lt;=10.05万元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230A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577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5B35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BE0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09D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9894A">
            <w:pPr>
              <w:jc w:val="center"/>
            </w:pPr>
            <w:r>
              <w:rPr>
                <w:rFonts w:ascii="宋体" w:hAnsi="宋体" w:eastAsia="宋体"/>
                <w:sz w:val="16"/>
              </w:rPr>
              <w:t>=10.05万元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E90E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2A2B1">
            <w:pPr>
              <w:jc w:val="center"/>
            </w:pPr>
          </w:p>
        </w:tc>
      </w:tr>
      <w:tr w14:paraId="7B303D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22E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5B65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5CF8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248CE">
            <w:pPr>
              <w:jc w:val="center"/>
            </w:pPr>
            <w:r>
              <w:rPr>
                <w:rFonts w:ascii="宋体" w:hAnsi="宋体" w:eastAsia="宋体"/>
                <w:sz w:val="16"/>
              </w:rPr>
              <w:t>有效提升当地投资环境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6F45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17E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3EC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C86A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4788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255A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23EA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386D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02AFE">
            <w:pPr>
              <w:jc w:val="center"/>
            </w:pPr>
          </w:p>
        </w:tc>
      </w:tr>
      <w:tr w14:paraId="01AE4C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D44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BB44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7F0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A97FE">
            <w:pPr>
              <w:jc w:val="center"/>
            </w:pPr>
            <w:r>
              <w:rPr>
                <w:rFonts w:ascii="宋体" w:hAnsi="宋体" w:eastAsia="宋体"/>
                <w:sz w:val="16"/>
              </w:rPr>
              <w:t>受益单位满意度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5A31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519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B9C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544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BA75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2C7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C9A8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126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FDD75">
            <w:pPr>
              <w:jc w:val="center"/>
            </w:pPr>
          </w:p>
        </w:tc>
      </w:tr>
      <w:tr w14:paraId="52903EE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79753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18F1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5638C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8660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5D4B691"/>
        </w:tc>
      </w:tr>
    </w:tbl>
    <w:p w14:paraId="574CD8C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56043B22">
        <w:tblPrEx>
          <w:tblCellMar>
            <w:top w:w="0" w:type="dxa"/>
            <w:left w:w="108" w:type="dxa"/>
            <w:bottom w:w="0" w:type="dxa"/>
            <w:right w:w="108" w:type="dxa"/>
          </w:tblCellMar>
        </w:tblPrEx>
        <w:tc>
          <w:tcPr>
            <w:tcW w:w="8848" w:type="dxa"/>
            <w:gridSpan w:val="14"/>
            <w:vAlign w:val="center"/>
          </w:tcPr>
          <w:p w14:paraId="374C910A">
            <w:pPr>
              <w:jc w:val="center"/>
            </w:pPr>
            <w:r>
              <w:rPr>
                <w:rFonts w:ascii="宋体" w:hAnsi="宋体" w:eastAsia="宋体"/>
                <w:sz w:val="24"/>
              </w:rPr>
              <w:t>项目支出绩效自评表</w:t>
            </w:r>
          </w:p>
        </w:tc>
      </w:tr>
      <w:tr w14:paraId="7B05A0DD">
        <w:tblPrEx>
          <w:tblCellMar>
            <w:top w:w="0" w:type="dxa"/>
            <w:left w:w="108" w:type="dxa"/>
            <w:bottom w:w="0" w:type="dxa"/>
            <w:right w:w="108" w:type="dxa"/>
          </w:tblCellMar>
        </w:tblPrEx>
        <w:tc>
          <w:tcPr>
            <w:tcW w:w="8848" w:type="dxa"/>
            <w:gridSpan w:val="14"/>
            <w:vAlign w:val="center"/>
          </w:tcPr>
          <w:p w14:paraId="78FEBEE8">
            <w:pPr>
              <w:jc w:val="center"/>
            </w:pPr>
            <w:r>
              <w:rPr>
                <w:rFonts w:ascii="宋体" w:hAnsi="宋体" w:eastAsia="宋体"/>
                <w:sz w:val="24"/>
              </w:rPr>
              <w:t>(2024年度)</w:t>
            </w:r>
          </w:p>
        </w:tc>
      </w:tr>
      <w:tr w14:paraId="61DEA0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0FE6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294E8A">
            <w:pPr>
              <w:jc w:val="center"/>
            </w:pPr>
            <w:r>
              <w:rPr>
                <w:rFonts w:ascii="宋体" w:hAnsi="宋体" w:eastAsia="宋体"/>
                <w:sz w:val="16"/>
              </w:rPr>
              <w:t>英吉沙县国家级电子商务进农村综合示范项目—后续提升项目</w:t>
            </w:r>
          </w:p>
        </w:tc>
      </w:tr>
      <w:tr w14:paraId="76BA55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F181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8644BE">
            <w:pPr>
              <w:jc w:val="center"/>
            </w:pPr>
            <w:r>
              <w:rPr>
                <w:rFonts w:ascii="宋体" w:hAnsi="宋体" w:eastAsia="宋体"/>
                <w:sz w:val="16"/>
              </w:rPr>
              <w:t>英吉沙县商务和工业信息化局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30E0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C0B7DF">
            <w:pPr>
              <w:jc w:val="center"/>
            </w:pPr>
            <w:r>
              <w:rPr>
                <w:rFonts w:ascii="宋体" w:hAnsi="宋体" w:eastAsia="宋体"/>
                <w:sz w:val="16"/>
              </w:rPr>
              <w:t>英吉沙县商务和工业信息化局</w:t>
            </w:r>
          </w:p>
        </w:tc>
      </w:tr>
      <w:tr w14:paraId="4E78AB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28A0C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0DB5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1D43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3913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4495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9520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E4A6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7FB8E">
            <w:pPr>
              <w:jc w:val="center"/>
            </w:pPr>
            <w:r>
              <w:rPr>
                <w:rFonts w:ascii="宋体" w:hAnsi="宋体" w:eastAsia="宋体"/>
                <w:sz w:val="16"/>
              </w:rPr>
              <w:t>得分</w:t>
            </w:r>
          </w:p>
        </w:tc>
      </w:tr>
      <w:tr w14:paraId="0A588E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D5E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8C48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FFAC0">
            <w:pPr>
              <w:jc w:val="center"/>
            </w:pPr>
            <w:r>
              <w:rPr>
                <w:rFonts w:ascii="宋体" w:hAnsi="宋体" w:eastAsia="宋体"/>
                <w:sz w:val="16"/>
              </w:rPr>
              <w:t>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A9917">
            <w:pPr>
              <w:jc w:val="center"/>
            </w:pPr>
            <w:r>
              <w:rPr>
                <w:rFonts w:ascii="宋体" w:hAnsi="宋体" w:eastAsia="宋体"/>
                <w:sz w:val="16"/>
              </w:rPr>
              <w:t>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9D63A">
            <w:pPr>
              <w:jc w:val="center"/>
            </w:pPr>
            <w:r>
              <w:rPr>
                <w:rFonts w:ascii="宋体" w:hAnsi="宋体" w:eastAsia="宋体"/>
                <w:sz w:val="16"/>
              </w:rPr>
              <w:t>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2A4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0BA6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D70D0">
            <w:pPr>
              <w:jc w:val="center"/>
            </w:pPr>
            <w:r>
              <w:rPr>
                <w:rFonts w:ascii="宋体" w:hAnsi="宋体" w:eastAsia="宋体"/>
                <w:sz w:val="16"/>
              </w:rPr>
              <w:t>10.00分</w:t>
            </w:r>
          </w:p>
        </w:tc>
      </w:tr>
      <w:tr w14:paraId="2E54CB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96D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CC7D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B75A9">
            <w:pPr>
              <w:jc w:val="center"/>
            </w:pPr>
            <w:r>
              <w:rPr>
                <w:rFonts w:ascii="宋体" w:hAnsi="宋体" w:eastAsia="宋体"/>
                <w:sz w:val="16"/>
              </w:rPr>
              <w:t>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B307B">
            <w:pPr>
              <w:jc w:val="center"/>
            </w:pPr>
            <w:r>
              <w:rPr>
                <w:rFonts w:ascii="宋体" w:hAnsi="宋体" w:eastAsia="宋体"/>
                <w:sz w:val="16"/>
              </w:rPr>
              <w:t>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1C4DB">
            <w:pPr>
              <w:jc w:val="center"/>
            </w:pPr>
            <w:r>
              <w:rPr>
                <w:rFonts w:ascii="宋体" w:hAnsi="宋体" w:eastAsia="宋体"/>
                <w:sz w:val="16"/>
              </w:rPr>
              <w:t>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508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38A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9E3BD">
            <w:pPr>
              <w:jc w:val="center"/>
            </w:pPr>
            <w:r>
              <w:rPr>
                <w:rFonts w:ascii="宋体" w:hAnsi="宋体" w:eastAsia="宋体"/>
                <w:sz w:val="16"/>
              </w:rPr>
              <w:t>—</w:t>
            </w:r>
          </w:p>
        </w:tc>
      </w:tr>
      <w:tr w14:paraId="1F350E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EE4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FE4C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2AD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1CD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B56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799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1F7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C2F3E">
            <w:pPr>
              <w:jc w:val="center"/>
            </w:pPr>
            <w:r>
              <w:rPr>
                <w:rFonts w:ascii="宋体" w:hAnsi="宋体" w:eastAsia="宋体"/>
                <w:sz w:val="16"/>
              </w:rPr>
              <w:t>—</w:t>
            </w:r>
          </w:p>
        </w:tc>
      </w:tr>
      <w:tr w14:paraId="10D7E8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9BDAB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EB1A7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D0EEDB">
            <w:pPr>
              <w:jc w:val="center"/>
            </w:pPr>
            <w:r>
              <w:rPr>
                <w:rFonts w:ascii="宋体" w:hAnsi="宋体" w:eastAsia="宋体"/>
                <w:sz w:val="16"/>
              </w:rPr>
              <w:t>实际完成情况</w:t>
            </w:r>
          </w:p>
        </w:tc>
      </w:tr>
      <w:tr w14:paraId="60601A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E71C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2D4C6F">
            <w:pPr>
              <w:jc w:val="both"/>
            </w:pPr>
            <w:r>
              <w:rPr>
                <w:rFonts w:ascii="宋体" w:hAnsi="宋体" w:eastAsia="宋体"/>
                <w:sz w:val="16"/>
              </w:rPr>
              <w:t>该项目计划投入64万元，该项目维护维修改造数量1项10万元，园区运营管理项目数量1项54万元，该项目的实施能提高电商服务中心服务管理水平，使受益入驻电商企业满意度达到95%。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A5888A">
            <w:pPr>
              <w:jc w:val="both"/>
            </w:pPr>
            <w:r>
              <w:rPr>
                <w:rFonts w:ascii="宋体" w:hAnsi="宋体" w:eastAsia="宋体"/>
                <w:sz w:val="16"/>
              </w:rPr>
              <w:t>截至2024年12月31日，该项目共计支出资金64万元，该项目维护维修改造数量1项10万元，园区运营管理项目数量1项54万元，该项目的实施能提高电商服务中心服务管理水平，使受益入驻电商企业满意度达到90%。</w:t>
            </w:r>
          </w:p>
        </w:tc>
      </w:tr>
      <w:tr w14:paraId="3F1133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6779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A7A7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F48D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FC5C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A9F5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783B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BE5F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4F61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BC1C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31BE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2178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2C32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8E942">
            <w:pPr>
              <w:jc w:val="center"/>
            </w:pPr>
            <w:r>
              <w:rPr>
                <w:rFonts w:ascii="宋体" w:hAnsi="宋体" w:eastAsia="宋体"/>
                <w:sz w:val="16"/>
              </w:rPr>
              <w:t>偏差原因分析及改进措施</w:t>
            </w:r>
          </w:p>
        </w:tc>
      </w:tr>
      <w:tr w14:paraId="18A412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173E0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0288E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5FAE1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0C499">
            <w:pPr>
              <w:jc w:val="center"/>
            </w:pPr>
            <w:r>
              <w:rPr>
                <w:rFonts w:ascii="宋体" w:hAnsi="宋体" w:eastAsia="宋体"/>
                <w:sz w:val="16"/>
              </w:rPr>
              <w:t>涉及维护维修改造数量（项）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BBD62">
            <w:pPr>
              <w:jc w:val="center"/>
            </w:pPr>
            <w:r>
              <w:rPr>
                <w:rFonts w:ascii="宋体" w:hAnsi="宋体" w:eastAsia="宋体"/>
                <w:sz w:val="16"/>
              </w:rPr>
              <w:t>&gt;=1项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7CA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B81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091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A29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434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F76F8">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95D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B3782">
            <w:pPr>
              <w:jc w:val="center"/>
            </w:pPr>
          </w:p>
        </w:tc>
      </w:tr>
      <w:tr w14:paraId="6F50E0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C9F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FFD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267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F8EF0">
            <w:pPr>
              <w:jc w:val="center"/>
            </w:pPr>
            <w:r>
              <w:rPr>
                <w:rFonts w:ascii="宋体" w:hAnsi="宋体" w:eastAsia="宋体"/>
                <w:sz w:val="16"/>
              </w:rPr>
              <w:t>涉及园区运营管理项目数量（项）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038F6">
            <w:pPr>
              <w:jc w:val="center"/>
            </w:pPr>
            <w:r>
              <w:rPr>
                <w:rFonts w:ascii="宋体" w:hAnsi="宋体" w:eastAsia="宋体"/>
                <w:sz w:val="16"/>
              </w:rPr>
              <w:t>&gt;=1项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F61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41F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661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84E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B98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0252C">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1C9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D2544">
            <w:pPr>
              <w:jc w:val="center"/>
            </w:pPr>
          </w:p>
        </w:tc>
      </w:tr>
      <w:tr w14:paraId="49E1E5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733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791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1CBC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7D08D">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EBF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407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DD6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192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408D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E12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CF0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D96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DCE0D">
            <w:pPr>
              <w:jc w:val="center"/>
            </w:pPr>
          </w:p>
        </w:tc>
      </w:tr>
      <w:tr w14:paraId="5CC571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A8F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78D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8F87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3484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34EE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58C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6A4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DAB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FE96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0F8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B314D">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CF8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E515D">
            <w:pPr>
              <w:jc w:val="center"/>
            </w:pPr>
          </w:p>
        </w:tc>
      </w:tr>
      <w:tr w14:paraId="12774A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4995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8A98C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9C7F7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7745D">
            <w:pPr>
              <w:jc w:val="center"/>
            </w:pPr>
            <w:r>
              <w:rPr>
                <w:rFonts w:ascii="宋体" w:hAnsi="宋体" w:eastAsia="宋体"/>
                <w:sz w:val="16"/>
              </w:rPr>
              <w:t>涉及维护维修改造成本（万元）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5E204">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532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D05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10FE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AF9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324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95FCE">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2C6A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44194">
            <w:pPr>
              <w:jc w:val="center"/>
            </w:pPr>
          </w:p>
        </w:tc>
      </w:tr>
      <w:tr w14:paraId="45CAE4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405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137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B55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C8973">
            <w:pPr>
              <w:jc w:val="center"/>
            </w:pPr>
            <w:r>
              <w:rPr>
                <w:rFonts w:ascii="宋体" w:hAnsi="宋体" w:eastAsia="宋体"/>
                <w:sz w:val="16"/>
              </w:rPr>
              <w:t>涉及电商运营管理项目成本（万元）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5C25D">
            <w:pPr>
              <w:jc w:val="center"/>
            </w:pPr>
            <w:r>
              <w:rPr>
                <w:rFonts w:ascii="宋体" w:hAnsi="宋体" w:eastAsia="宋体"/>
                <w:sz w:val="16"/>
              </w:rPr>
              <w:t>&lt;=54万元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2FF0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7C0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218C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29C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042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8D47D">
            <w:pPr>
              <w:jc w:val="center"/>
            </w:pPr>
            <w:r>
              <w:rPr>
                <w:rFonts w:ascii="宋体" w:hAnsi="宋体" w:eastAsia="宋体"/>
                <w:sz w:val="16"/>
              </w:rPr>
              <w:t>=54万元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EF741">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0022B">
            <w:pPr>
              <w:jc w:val="center"/>
            </w:pPr>
          </w:p>
        </w:tc>
      </w:tr>
      <w:tr w14:paraId="4EF4D5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948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85F8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D8DB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896F1">
            <w:pPr>
              <w:jc w:val="center"/>
            </w:pPr>
            <w:r>
              <w:rPr>
                <w:rFonts w:ascii="宋体" w:hAnsi="宋体" w:eastAsia="宋体"/>
                <w:sz w:val="16"/>
              </w:rPr>
              <w:t>提高电商服务中心服务管理水平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EDC2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4C4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978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A56A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93C6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C20A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C49F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FDE0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85650">
            <w:pPr>
              <w:jc w:val="center"/>
            </w:pPr>
          </w:p>
        </w:tc>
      </w:tr>
      <w:tr w14:paraId="370BD7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D90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97D6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571E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607AE">
            <w:pPr>
              <w:jc w:val="center"/>
            </w:pPr>
            <w:r>
              <w:rPr>
                <w:rFonts w:ascii="宋体" w:hAnsi="宋体" w:eastAsia="宋体"/>
                <w:sz w:val="16"/>
              </w:rPr>
              <w:t>受益入驻电商企业满意度（%）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DF37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2C1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81F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DD2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9CFD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C47D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1737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68D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B4CDE">
            <w:pPr>
              <w:jc w:val="center"/>
            </w:pPr>
            <w:r>
              <w:rPr>
                <w:rFonts w:ascii="宋体" w:hAnsi="宋体" w:eastAsia="宋体"/>
                <w:sz w:val="16"/>
              </w:rPr>
              <w:t>目标值设立较高导致，后期在设立目标值</w:t>
            </w:r>
            <w:r>
              <w:rPr>
                <w:rFonts w:hint="eastAsia" w:ascii="宋体" w:hAnsi="宋体"/>
                <w:sz w:val="16"/>
                <w:lang w:eastAsia="zh-CN"/>
              </w:rPr>
              <w:t>时会</w:t>
            </w:r>
            <w:r>
              <w:rPr>
                <w:rFonts w:ascii="宋体" w:hAnsi="宋体" w:eastAsia="宋体"/>
                <w:sz w:val="16"/>
              </w:rPr>
              <w:t>注意。</w:t>
            </w:r>
          </w:p>
        </w:tc>
      </w:tr>
      <w:tr w14:paraId="0011D1A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5BB58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7600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0CC70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A2EC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330C0DE"/>
        </w:tc>
      </w:tr>
    </w:tbl>
    <w:p w14:paraId="057B4D9E">
      <w:r>
        <w:br w:type="page"/>
      </w:r>
    </w:p>
    <w:p w14:paraId="15BB3722">
      <w:pPr>
        <w:spacing w:line="640" w:lineRule="exact"/>
        <w:ind w:firstLine="640"/>
        <w:jc w:val="both"/>
        <w:outlineLvl w:val="2"/>
      </w:pPr>
      <w:r>
        <w:rPr>
          <w:rFonts w:ascii="黑体" w:hAnsi="黑体" w:eastAsia="黑体"/>
          <w:sz w:val="32"/>
        </w:rPr>
        <w:t>十二、其他需说明的事项</w:t>
      </w:r>
    </w:p>
    <w:p w14:paraId="256E3FA8">
      <w:pPr>
        <w:spacing w:line="580" w:lineRule="exact"/>
        <w:ind w:firstLine="640"/>
        <w:jc w:val="both"/>
      </w:pPr>
      <w:r>
        <w:rPr>
          <w:rFonts w:ascii="仿宋_GB2312" w:hAnsi="仿宋_GB2312" w:eastAsia="仿宋_GB2312"/>
          <w:b w:val="0"/>
          <w:sz w:val="32"/>
        </w:rPr>
        <w:t>本单位无其他需说明的事项。</w:t>
      </w:r>
    </w:p>
    <w:p w14:paraId="527A4267">
      <w:r>
        <w:br w:type="page"/>
      </w:r>
    </w:p>
    <w:p w14:paraId="184CA0F8">
      <w:pPr>
        <w:spacing w:line="240" w:lineRule="auto"/>
        <w:jc w:val="center"/>
        <w:outlineLvl w:val="1"/>
      </w:pPr>
      <w:r>
        <w:rPr>
          <w:rFonts w:ascii="黑体" w:hAnsi="黑体" w:eastAsia="黑体"/>
          <w:sz w:val="32"/>
        </w:rPr>
        <w:t>第三部分 专业名词解释</w:t>
      </w:r>
    </w:p>
    <w:p w14:paraId="3B61A50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7DC0DA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DEA088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32D06F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8F72BA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0885C8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C307CE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F17DDC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43CBF1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9E9C74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FBCD18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0C00C6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091820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00A2A5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E758265">
      <w:r>
        <w:br w:type="page"/>
      </w:r>
    </w:p>
    <w:p w14:paraId="3F3FC84E">
      <w:pPr>
        <w:spacing w:line="240" w:lineRule="auto"/>
        <w:jc w:val="center"/>
        <w:outlineLvl w:val="1"/>
      </w:pPr>
      <w:r>
        <w:rPr>
          <w:rFonts w:ascii="黑体" w:hAnsi="黑体" w:eastAsia="黑体"/>
          <w:sz w:val="32"/>
        </w:rPr>
        <w:t>第四部分 部门决算报表（见附表）</w:t>
      </w:r>
    </w:p>
    <w:p w14:paraId="4D14D9E6">
      <w:pPr>
        <w:spacing w:line="240" w:lineRule="auto"/>
        <w:ind w:firstLine="640"/>
        <w:jc w:val="both"/>
      </w:pPr>
      <w:r>
        <w:rPr>
          <w:rFonts w:ascii="仿宋_GB2312" w:hAnsi="仿宋_GB2312" w:eastAsia="仿宋_GB2312"/>
          <w:b w:val="0"/>
          <w:sz w:val="32"/>
        </w:rPr>
        <w:t>一、《收入支出决算总表》</w:t>
      </w:r>
    </w:p>
    <w:p w14:paraId="2B423FE7">
      <w:pPr>
        <w:spacing w:line="240" w:lineRule="auto"/>
        <w:ind w:firstLine="640"/>
        <w:jc w:val="both"/>
      </w:pPr>
      <w:r>
        <w:rPr>
          <w:rFonts w:ascii="仿宋_GB2312" w:hAnsi="仿宋_GB2312" w:eastAsia="仿宋_GB2312"/>
          <w:b w:val="0"/>
          <w:sz w:val="32"/>
        </w:rPr>
        <w:t>二、《收入决算表》</w:t>
      </w:r>
    </w:p>
    <w:p w14:paraId="2D39CE72">
      <w:pPr>
        <w:spacing w:line="240" w:lineRule="auto"/>
        <w:ind w:firstLine="640"/>
        <w:jc w:val="both"/>
      </w:pPr>
      <w:r>
        <w:rPr>
          <w:rFonts w:ascii="仿宋_GB2312" w:hAnsi="仿宋_GB2312" w:eastAsia="仿宋_GB2312"/>
          <w:b w:val="0"/>
          <w:sz w:val="32"/>
        </w:rPr>
        <w:t>三、《支出决算表》</w:t>
      </w:r>
    </w:p>
    <w:p w14:paraId="712A9714">
      <w:pPr>
        <w:spacing w:line="240" w:lineRule="auto"/>
        <w:ind w:firstLine="640"/>
        <w:jc w:val="both"/>
      </w:pPr>
      <w:r>
        <w:rPr>
          <w:rFonts w:ascii="仿宋_GB2312" w:hAnsi="仿宋_GB2312" w:eastAsia="仿宋_GB2312"/>
          <w:b w:val="0"/>
          <w:sz w:val="32"/>
        </w:rPr>
        <w:t>四、《财政拨款收入支出决算总表》</w:t>
      </w:r>
    </w:p>
    <w:p w14:paraId="249847DF">
      <w:pPr>
        <w:spacing w:line="240" w:lineRule="auto"/>
        <w:ind w:firstLine="640"/>
        <w:jc w:val="both"/>
      </w:pPr>
      <w:r>
        <w:rPr>
          <w:rFonts w:ascii="仿宋_GB2312" w:hAnsi="仿宋_GB2312" w:eastAsia="仿宋_GB2312"/>
          <w:b w:val="0"/>
          <w:sz w:val="32"/>
        </w:rPr>
        <w:t>五、《一般公共预算财政拨款支出决算表》</w:t>
      </w:r>
    </w:p>
    <w:p w14:paraId="6CCB03A7">
      <w:pPr>
        <w:spacing w:line="240" w:lineRule="auto"/>
        <w:ind w:firstLine="640"/>
        <w:jc w:val="both"/>
      </w:pPr>
      <w:r>
        <w:rPr>
          <w:rFonts w:ascii="仿宋_GB2312" w:hAnsi="仿宋_GB2312" w:eastAsia="仿宋_GB2312"/>
          <w:b w:val="0"/>
          <w:sz w:val="32"/>
        </w:rPr>
        <w:t>六、《一般公共预算财政拨款基本支出决算表》</w:t>
      </w:r>
    </w:p>
    <w:p w14:paraId="7FAFFFB6">
      <w:pPr>
        <w:spacing w:line="240" w:lineRule="auto"/>
        <w:ind w:firstLine="640"/>
        <w:jc w:val="both"/>
      </w:pPr>
      <w:r>
        <w:rPr>
          <w:rFonts w:ascii="仿宋_GB2312" w:hAnsi="仿宋_GB2312" w:eastAsia="仿宋_GB2312"/>
          <w:b w:val="0"/>
          <w:sz w:val="32"/>
        </w:rPr>
        <w:t>七、《政府性基金预算财政拨款收入支出决算表》</w:t>
      </w:r>
    </w:p>
    <w:p w14:paraId="4399A720">
      <w:pPr>
        <w:spacing w:line="240" w:lineRule="auto"/>
        <w:ind w:firstLine="640"/>
        <w:jc w:val="both"/>
      </w:pPr>
      <w:r>
        <w:rPr>
          <w:rFonts w:ascii="仿宋_GB2312" w:hAnsi="仿宋_GB2312" w:eastAsia="仿宋_GB2312"/>
          <w:b w:val="0"/>
          <w:sz w:val="32"/>
        </w:rPr>
        <w:t>八、《国有资本经营预算财政拨款收入支出决算表》</w:t>
      </w:r>
    </w:p>
    <w:p w14:paraId="57480C3D">
      <w:pPr>
        <w:spacing w:line="240" w:lineRule="auto"/>
        <w:ind w:firstLine="640"/>
        <w:jc w:val="both"/>
      </w:pPr>
      <w:r>
        <w:rPr>
          <w:rFonts w:ascii="仿宋_GB2312" w:hAnsi="仿宋_GB2312" w:eastAsia="仿宋_GB2312"/>
          <w:b w:val="0"/>
          <w:sz w:val="32"/>
        </w:rPr>
        <w:t>九、《财政拨款“三公”经费支出决算表》</w:t>
      </w:r>
    </w:p>
    <w:p w14:paraId="2D84BECD">
      <w:pPr>
        <w:spacing w:line="240" w:lineRule="auto"/>
        <w:ind w:firstLine="640"/>
        <w:jc w:val="both"/>
      </w:pPr>
    </w:p>
    <w:p w14:paraId="4945C982">
      <w:pPr>
        <w:spacing w:line="240" w:lineRule="auto"/>
        <w:ind w:firstLine="640"/>
        <w:jc w:val="both"/>
      </w:pPr>
    </w:p>
    <w:p w14:paraId="7D826358">
      <w:pPr>
        <w:spacing w:line="240" w:lineRule="auto"/>
        <w:ind w:firstLine="640"/>
        <w:jc w:val="both"/>
      </w:pPr>
    </w:p>
    <w:p w14:paraId="69D0B0B6">
      <w:pPr>
        <w:spacing w:line="240" w:lineRule="auto"/>
        <w:ind w:firstLine="640"/>
        <w:jc w:val="both"/>
      </w:pPr>
    </w:p>
    <w:p w14:paraId="35EE55D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1MjNkYjVmZWQ2OTZhMTIzM2Q0N2EwOWRhYTM1NmMifQ=="/>
  </w:docVars>
  <w:rsids>
    <w:rsidRoot w:val="00000000"/>
    <w:rsid w:val="021B7195"/>
    <w:rsid w:val="02F73D26"/>
    <w:rsid w:val="034D4FEF"/>
    <w:rsid w:val="043E5B56"/>
    <w:rsid w:val="06792773"/>
    <w:rsid w:val="09A729D8"/>
    <w:rsid w:val="0A180595"/>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0E459E"/>
    <w:rsid w:val="506B01D1"/>
    <w:rsid w:val="50DB5F45"/>
    <w:rsid w:val="52F92565"/>
    <w:rsid w:val="543D17CB"/>
    <w:rsid w:val="55DA564E"/>
    <w:rsid w:val="56E07045"/>
    <w:rsid w:val="5744352C"/>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5D51E5"/>
    <w:rsid w:val="72B56DCF"/>
    <w:rsid w:val="73423603"/>
    <w:rsid w:val="737A5923"/>
    <w:rsid w:val="73DE4104"/>
    <w:rsid w:val="73FB6630"/>
    <w:rsid w:val="74CE04EC"/>
    <w:rsid w:val="74E76DCD"/>
    <w:rsid w:val="76660D7C"/>
    <w:rsid w:val="77ED6F44"/>
    <w:rsid w:val="795A0A34"/>
    <w:rsid w:val="7A0D3BC7"/>
    <w:rsid w:val="7A3A3CDB"/>
    <w:rsid w:val="7AEE42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57</Pages>
  <Words>7480</Words>
  <Characters>8773</Characters>
  <Lines>0</Lines>
  <Paragraphs>0</Paragraphs>
  <TotalTime>12</TotalTime>
  <ScaleCrop>false</ScaleCrop>
  <LinksUpToDate>false</LinksUpToDate>
  <CharactersWithSpaces>8784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2025-09-17T05:36:40Z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