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6204">
      <w:pPr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"/>
          <w:sz w:val="40"/>
          <w:szCs w:val="40"/>
          <w:highlight w:val="none"/>
          <w:lang w:val="en-US" w:eastAsia="zh-CN"/>
        </w:rPr>
        <w:t>2025年4月份</w:t>
      </w:r>
      <w:r>
        <w:rPr>
          <w:rFonts w:hint="eastAsia" w:ascii="Times New Roman" w:hAnsi="Times New Roman" w:eastAsia="方正小标宋_GBK" w:cs="Times New Roman"/>
          <w:spacing w:val="-2"/>
          <w:sz w:val="40"/>
          <w:szCs w:val="40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方正小标宋_GBK" w:cs="Times New Roman"/>
          <w:spacing w:val="-2"/>
          <w:sz w:val="40"/>
          <w:szCs w:val="40"/>
          <w:highlight w:val="none"/>
          <w:lang w:val="en-US" w:eastAsia="zh-CN"/>
        </w:rPr>
        <w:t>经济指标完成情况及分析</w:t>
      </w:r>
    </w:p>
    <w:p w14:paraId="35E61FE4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29C866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一、主要经济指标完成情况</w:t>
      </w:r>
    </w:p>
    <w:p w14:paraId="209A03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规模以上工业增加值完成5774万元，同比下降2.2%（*）。</w:t>
      </w:r>
    </w:p>
    <w:p w14:paraId="6D61189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全社会固定资产完成33646万元，同比增长63.3%。（*）。</w:t>
      </w:r>
    </w:p>
    <w:p w14:paraId="058D973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限额以上社会消费品零售总额完成5673万元，同比增长29%（*）。</w:t>
      </w:r>
    </w:p>
    <w:p w14:paraId="1990A7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新建商品房销售面积15267平方米，同比增长12.3%，商品房销售额6913万元，同比增长54.9%（*）。</w:t>
      </w:r>
    </w:p>
    <w:p w14:paraId="2C5953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一般公共预算收入完成1.17亿元，同比增长13%。</w:t>
      </w:r>
    </w:p>
    <w:p w14:paraId="5BE4F9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外贸进出口总额1.172亿元，同比增长35%。</w:t>
      </w:r>
    </w:p>
    <w:p w14:paraId="3BB351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农村劳动力转移任务70000人次，新增城镇就业任务4900人。城镇新增就业2180人，完成全年目标任务的44.4%。农村劳动力转移就业42173人次，完成全年目标任务的60.2%。</w:t>
      </w:r>
    </w:p>
    <w:p w14:paraId="097998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金融机构各项存款余额46.02亿元，同比增长4.9%；各项贷款余额41.5亿元，同比增长29.7%。存贷比为90.2%。</w:t>
      </w:r>
    </w:p>
    <w:p w14:paraId="31C537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全县共有市场主体22360个，同比增长4.9%。其中：企业2638户，同比增长10.5%；个体工商户18674户，同比增长4.7%；农民专业合作社1054户，同比下降4.2%。</w:t>
      </w:r>
    </w:p>
    <w:p w14:paraId="06E0BC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招商引资方面，截止4月底，招商引资落地执行项目13个（新建项目6个，结转项目7个），到位资金5.32亿元（含固定资产投资0.39亿元），同比增长16%。目前在谈重点项目20个，其中基本形成意向项目5个，已签约项目15个。</w:t>
      </w:r>
    </w:p>
    <w:p w14:paraId="5A8850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接待国内外游客123.18万人次，同比增长74.15%，实现旅游收入4.2亿元，同比增长76.43%。</w:t>
      </w:r>
    </w:p>
    <w:p w14:paraId="0D69EF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全社会用电量23378.7千瓦时，同比增长0.55%。一产用电量270.1千瓦时，同比增长4.27%；二产用电量7806.8千瓦时，同比下降19.26%；三产用电量9521.5千瓦时，同比增长28.85%。城乡居民生活用电量5780.1千瓦时，同比下降2.58%，工业用电量7563.5万千瓦时，同比下降20.6%。</w:t>
      </w:r>
    </w:p>
    <w:p w14:paraId="7A1C9F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（标注*数据为统计平台数据，其他均为行业部门提供）</w:t>
      </w:r>
    </w:p>
    <w:p w14:paraId="53C578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52" w:firstLineChars="200"/>
        <w:textAlignment w:val="auto"/>
        <w:rPr>
          <w:rFonts w:hint="default" w:ascii="Times New Roman" w:hAnsi="Times New Roman" w:eastAsia="方正仿宋_GBK" w:cs="Times New Roman"/>
          <w:spacing w:val="-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A3221"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FC77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FC77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C77F9D">
    <w:pPr>
      <w:pStyle w:val="5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BA3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1FE455A5"/>
    <w:rsid w:val="0595227E"/>
    <w:rsid w:val="07044838"/>
    <w:rsid w:val="0A9B5ADE"/>
    <w:rsid w:val="0BF04D30"/>
    <w:rsid w:val="0F003721"/>
    <w:rsid w:val="110A416A"/>
    <w:rsid w:val="12343979"/>
    <w:rsid w:val="14320F57"/>
    <w:rsid w:val="15522343"/>
    <w:rsid w:val="17CA281A"/>
    <w:rsid w:val="1B346CD2"/>
    <w:rsid w:val="1B43397D"/>
    <w:rsid w:val="1B6F1DCF"/>
    <w:rsid w:val="1CEF2B95"/>
    <w:rsid w:val="1D3F7826"/>
    <w:rsid w:val="1D524AEB"/>
    <w:rsid w:val="1E7B2A8F"/>
    <w:rsid w:val="1FE455A5"/>
    <w:rsid w:val="21E44231"/>
    <w:rsid w:val="229B5F5C"/>
    <w:rsid w:val="2319586C"/>
    <w:rsid w:val="24140046"/>
    <w:rsid w:val="24A8288A"/>
    <w:rsid w:val="24FE2FD4"/>
    <w:rsid w:val="25977DDA"/>
    <w:rsid w:val="25A40624"/>
    <w:rsid w:val="2686630E"/>
    <w:rsid w:val="27A22820"/>
    <w:rsid w:val="287227AC"/>
    <w:rsid w:val="2CCF6A54"/>
    <w:rsid w:val="2D9529B6"/>
    <w:rsid w:val="2DB57C3F"/>
    <w:rsid w:val="2E695927"/>
    <w:rsid w:val="38F16C1A"/>
    <w:rsid w:val="3953236E"/>
    <w:rsid w:val="3A4237BC"/>
    <w:rsid w:val="3DC53617"/>
    <w:rsid w:val="3FD81ACF"/>
    <w:rsid w:val="404E0AC7"/>
    <w:rsid w:val="40D54646"/>
    <w:rsid w:val="41E16145"/>
    <w:rsid w:val="45DC3838"/>
    <w:rsid w:val="46A72C22"/>
    <w:rsid w:val="474F281A"/>
    <w:rsid w:val="48A578A4"/>
    <w:rsid w:val="48AF7357"/>
    <w:rsid w:val="49A159A5"/>
    <w:rsid w:val="4A734AA2"/>
    <w:rsid w:val="4A786CAB"/>
    <w:rsid w:val="4CE0798A"/>
    <w:rsid w:val="4D56149D"/>
    <w:rsid w:val="4EA057F5"/>
    <w:rsid w:val="50D508DA"/>
    <w:rsid w:val="514D6182"/>
    <w:rsid w:val="541E1A49"/>
    <w:rsid w:val="54B42A6D"/>
    <w:rsid w:val="572933FD"/>
    <w:rsid w:val="58076863"/>
    <w:rsid w:val="5A9F7E75"/>
    <w:rsid w:val="5D9F0E70"/>
    <w:rsid w:val="5DE90B68"/>
    <w:rsid w:val="5F2E7BDE"/>
    <w:rsid w:val="60C066A6"/>
    <w:rsid w:val="6123139E"/>
    <w:rsid w:val="614F70B1"/>
    <w:rsid w:val="64382337"/>
    <w:rsid w:val="666D0138"/>
    <w:rsid w:val="68436161"/>
    <w:rsid w:val="69F743D7"/>
    <w:rsid w:val="6A662384"/>
    <w:rsid w:val="6D1C56B6"/>
    <w:rsid w:val="6DEC42EC"/>
    <w:rsid w:val="6F692698"/>
    <w:rsid w:val="6FD2725D"/>
    <w:rsid w:val="70597160"/>
    <w:rsid w:val="764A28CB"/>
    <w:rsid w:val="78263745"/>
    <w:rsid w:val="78916FA4"/>
    <w:rsid w:val="7A1D2969"/>
    <w:rsid w:val="7ABF760A"/>
    <w:rsid w:val="7F8A2948"/>
    <w:rsid w:val="7FAC6C33"/>
    <w:rsid w:val="7FC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toc 3"/>
    <w:basedOn w:val="1"/>
    <w:next w:val="1"/>
    <w:qFormat/>
    <w:uiPriority w:val="0"/>
    <w:pPr>
      <w:widowControl/>
      <w:spacing w:after="100" w:line="276" w:lineRule="auto"/>
      <w:ind w:left="440" w:firstLine="3584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列出段落1"/>
    <w:basedOn w:val="1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526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2025-04-24T12:06:00Z</dcterms:created>
  <dc:creator>Administrator</dc:creator>
  <cp:lastModifiedBy>Administrator</cp:lastModifiedBy>
  <cp:lastPrinted>2025-05-18T01:46:00Z</cp:lastPrinted>
  <dcterms:modified xsi:type="dcterms:W3CDTF">2025-06-18T05:19:11Z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45C4D70F28E445E18F61424ED47CAF82_12</vt:lpwstr>
  </property>
</Properties>
</file>