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9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关于制定英吉沙县农村生活垃圾处理收费标准的</w:t>
      </w:r>
    </w:p>
    <w:p w14:paraId="3764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通知（征求意见稿）</w:t>
      </w:r>
    </w:p>
    <w:p w14:paraId="47BE1ED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68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为完善我县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农村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生活垃圾处理收费管理，提高生活垃圾处理质量，改善生态环境，促进生态文明建设，根据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《中华人民共和国价格法》《政府制定价格行为准则》《政府制定价格成本监审办法》及《新疆维吾尔自治区定价目录》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等有关法律法规和政策规定，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发展改革委对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农村垃圾处理成本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进行了测算，在成本监审基础上，结合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实际，制定出《关于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农村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生活垃圾处理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调价方案》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依法依规履行了社会调查、集体审议、座谈论证、征求书面意见、合法性审核、价格听证、影响分析评估等程序，经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英吉沙县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常务会议研究同意，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制定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我县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农村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生活垃圾处理费收费标准，现将相关事项通知如下：</w:t>
      </w:r>
    </w:p>
    <w:p w14:paraId="2C497C9E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0" w:lineRule="exact"/>
        <w:ind w:left="0" w:firstLine="668" w:firstLineChars="200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一、农村生活垃圾处理费的收取范围及对象</w:t>
      </w:r>
    </w:p>
    <w:p w14:paraId="785A63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生活垃圾是指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人口在日常生活中产生或为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日常生活提供服务的活动产生的固体废物，以及法律、行政法规规定，视为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生活垃圾的固体废物（不包括建筑垃圾、渣土、工业固体废物和危险废物）。</w:t>
      </w:r>
    </w:p>
    <w:p w14:paraId="6AF4E8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英吉沙县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规划区范围内的所有产生生活垃圾的国家机关、企事业单位、个体经营者、社会团体、批发市场、工业品市场、集贸市场、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居民和暂住人口等均应按规定缴纳生活垃圾处理费。</w:t>
      </w:r>
    </w:p>
    <w:p w14:paraId="49CCADB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668" w:firstLineChars="200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二、生活垃圾处理费收费标准</w:t>
      </w:r>
    </w:p>
    <w:p w14:paraId="604E4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居民用户：</w:t>
      </w:r>
    </w:p>
    <w:p w14:paraId="17220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方正仿宋_GBK" w:cs="Calibri"/>
          <w:b/>
          <w:bCs/>
          <w:color w:val="auto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征收垃圾处理费。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5元/户/月；</w:t>
      </w:r>
    </w:p>
    <w:p w14:paraId="6178B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方正仿宋_GBK" w:cs="Calibri"/>
          <w:b/>
          <w:bCs/>
          <w:color w:val="auto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征收垃圾处理费。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1元/人/月；</w:t>
      </w:r>
    </w:p>
    <w:p w14:paraId="67699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各乡镇按实际情况确定收费方式，于每年1月5日前向县发展改革委备案垃圾处理收费采取的收费模式并公示。经备案、公示后，无特殊情况一年内不得更改收费模式。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各行政村暂住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按实际居住时间参照常住人口收费标准按月收取。</w:t>
      </w:r>
    </w:p>
    <w:p w14:paraId="38EAC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spacing w:val="-2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机关事业单位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驻乡机构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事业单位、社会团体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/人/月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收取，由单位交纳。</w:t>
      </w:r>
    </w:p>
    <w:p w14:paraId="505C3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spacing w:val="-2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餐饮业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（含各类单位食堂）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、茶吧、酒吧：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按营业面积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/平方/月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计收。</w:t>
      </w:r>
    </w:p>
    <w:p w14:paraId="73D48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spacing w:val="-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2"/>
          <w:kern w:val="2"/>
          <w:sz w:val="32"/>
          <w:szCs w:val="32"/>
          <w:lang w:val="en-US" w:eastAsia="zh-CN" w:bidi="ar-SA"/>
        </w:rPr>
        <w:t>（4）</w:t>
      </w:r>
      <w:r>
        <w:rPr>
          <w:rFonts w:hint="default" w:ascii="Times New Roman" w:hAnsi="Times New Roman" w:eastAsia="方正仿宋_GBK" w:cs="Times New Roman"/>
          <w:b/>
          <w:bCs/>
          <w:spacing w:val="-2"/>
          <w:kern w:val="2"/>
          <w:sz w:val="32"/>
          <w:szCs w:val="32"/>
          <w:lang w:val="en-US" w:eastAsia="zh-CN" w:bidi="ar-SA"/>
        </w:rPr>
        <w:t>非餐饮</w:t>
      </w:r>
      <w:r>
        <w:rPr>
          <w:rFonts w:hint="default" w:ascii="Times New Roman" w:hAnsi="Times New Roman" w:eastAsia="方正仿宋_GBK" w:cs="Times New Roman"/>
          <w:b/>
          <w:bCs/>
          <w:spacing w:val="-2"/>
          <w:kern w:val="2"/>
          <w:sz w:val="32"/>
          <w:szCs w:val="32"/>
          <w:lang w:val="zh-CN" w:eastAsia="zh-CN" w:bidi="ar-SA"/>
        </w:rPr>
        <w:t>工商业</w:t>
      </w:r>
    </w:p>
    <w:p w14:paraId="3888F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zh-CN" w:eastAsia="zh-CN" w:bidi="ar-SA"/>
        </w:rPr>
        <w:t>工商业（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一类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zh-CN" w:eastAsia="zh-CN" w:bidi="ar-SA"/>
        </w:rPr>
        <w:t>）用户：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主要指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零售批发、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美容美发、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修理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加工、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广告喷绘、销售服务等经营场所面积较小的商户，为合理负担、引导商户减少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垃圾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产出，经综合考虑，拟定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元/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平方米/月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收费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1D195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zh-CN" w:eastAsia="zh-CN" w:bidi="ar-SA"/>
        </w:rPr>
        <w:t>工商业（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二类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zh-CN" w:eastAsia="zh-CN" w:bidi="ar-SA"/>
        </w:rPr>
        <w:t>）用户：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主要指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大型超市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商场（城）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文化娱乐场所等经营场所面积较大的商户，因经营面积较大，单位面积垃圾量较小，经综合考虑，拟定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元/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平方米/月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收费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07339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1.经营面积1000平方以下（含），按经营场所的四分之一面积征收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10031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2.经营面积100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平方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（不含）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至3000平方（含），按经营场所的五分之一面积征收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4F460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3.经营面积3000平方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（不含）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以上，按经营场所的六分之一面积征收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49A41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spacing w:val="-2"/>
          <w:kern w:val="2"/>
          <w:sz w:val="32"/>
          <w:szCs w:val="32"/>
          <w:lang w:val="en-US" w:eastAsia="zh-CN" w:bidi="ar-SA"/>
        </w:rPr>
        <w:t>（5）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农贸、集贸市场（含早市、摊位、亭、床）及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夜市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占道经营者征收垃圾处理费：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按摊位计收，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餐饮类临时摊位1元/摊/天；非餐饮类临时摊位0.5元/摊/天；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（每个摊位按1.5平方米为一个单位，不足1.5平方米按1.5平方米计算，超过1.5平方米的按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倍计算）。</w:t>
      </w:r>
    </w:p>
    <w:p w14:paraId="553BD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spacing w:val="-2"/>
          <w:kern w:val="2"/>
          <w:sz w:val="32"/>
          <w:szCs w:val="32"/>
          <w:lang w:val="en-US" w:eastAsia="zh-CN" w:bidi="ar-SA"/>
        </w:rPr>
        <w:t>（6）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客运站征收垃圾处理费：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按候车室使用面积每月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收取。</w:t>
      </w:r>
    </w:p>
    <w:p w14:paraId="0F97C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spacing w:val="-2"/>
          <w:kern w:val="2"/>
          <w:sz w:val="32"/>
          <w:szCs w:val="32"/>
          <w:lang w:val="en-US" w:eastAsia="zh-CN" w:bidi="ar-SA"/>
        </w:rPr>
        <w:t>（7）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工业企业以及上述未涉及的单位：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按从业人数（不含离退休人员）1元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/人/月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收取，由企业负担。</w:t>
      </w:r>
    </w:p>
    <w:p w14:paraId="402D8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）单位自清自运至垃圾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处理点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12.25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元/吨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收取垃圾运输费，37.7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元/吨收取垃圾处理费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。建筑垃圾（单位、居民改扩建装修所产生的弃土、弃料及其它废弃物）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元/车次。建筑工程类的建筑垃圾处理费收费标准按程序申报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乡镇人民政府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制定。</w:t>
      </w:r>
    </w:p>
    <w:p w14:paraId="42A8FD6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668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三、减免政策</w:t>
      </w:r>
    </w:p>
    <w:p w14:paraId="2D9E3F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对正在享受最低生活保障和国家抚恤的城市居民家庭及社会福利院、敬老院减半收取垃圾处理费；</w:t>
      </w:r>
    </w:p>
    <w:p w14:paraId="25ABC5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义务教育阶段学校、幼儿园在校（园）生、医院（卫生院）患者人数不计入单位人数；</w:t>
      </w:r>
    </w:p>
    <w:p w14:paraId="40F786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在本地困难企业由主管部门认定后减半收取垃圾处理费。</w:t>
      </w:r>
    </w:p>
    <w:p w14:paraId="0FC7557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668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四、相关要求</w:t>
      </w:r>
    </w:p>
    <w:p w14:paraId="05098B8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乡镇人民政府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要做好宣传解释工作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乡镇垃圾清运公司要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提升服务水平和服务质量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‌满足人民群众对美好生活的向往。</w:t>
      </w:r>
    </w:p>
    <w:p w14:paraId="7900134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县发展和改革委员会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加强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垃圾处理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价格成本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监审，及时将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垃圾处理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价格成本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监审情况汇报县人民政府。</w:t>
      </w:r>
    </w:p>
    <w:p w14:paraId="52A5AFF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668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五、执行时间</w:t>
      </w:r>
    </w:p>
    <w:p w14:paraId="2A3C1C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该收费标准自公布之日起30日后实施。执行期间，如遇国家、自治区、地区政策调整，从其规定。</w:t>
      </w:r>
    </w:p>
    <w:p w14:paraId="13BCA1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六</w:t>
      </w: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本方案由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英吉沙县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发展和改革委员会同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英吉沙县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住房和城乡建设局负责解释。</w:t>
      </w:r>
    </w:p>
    <w:p w14:paraId="1499B5A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5613903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 w14:paraId="45F1E2C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368A8E5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      英吉沙县发展和改革委员会</w:t>
      </w:r>
    </w:p>
    <w:p w14:paraId="222B337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 xml:space="preserve">              2025年8月25日</w:t>
      </w:r>
    </w:p>
    <w:p w14:paraId="6B97C721"/>
    <w:p w14:paraId="3C9BA0CC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058E8"/>
    <w:rsid w:val="00D27AB8"/>
    <w:rsid w:val="0A927645"/>
    <w:rsid w:val="23B66B57"/>
    <w:rsid w:val="2BE058E8"/>
    <w:rsid w:val="3F6C179B"/>
    <w:rsid w:val="51B65C9D"/>
    <w:rsid w:val="707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1658</Words>
  <Characters>1709</Characters>
  <Lines>0</Lines>
  <Paragraphs>0</Paragraphs>
  <TotalTime>105</TotalTime>
  <ScaleCrop>false</ScaleCrop>
  <LinksUpToDate>false</LinksUpToDate>
  <CharactersWithSpaces>1737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2025-08-25T10:29:00Z</dcterms:created>
  <dc:creator>Su我姓苏</dc:creator>
  <cp:lastModifiedBy>小满</cp:lastModifiedBy>
  <cp:lastPrinted>2025-08-29T03:49:25Z</cp:lastPrinted>
  <dcterms:modified xsi:type="dcterms:W3CDTF">2025-08-29T03:50:47Z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A82E37449DD74DD2A768F8A04EDE2CEF_11</vt:lpwstr>
  </property>
  <property fmtid="{D5CDD505-2E9C-101B-9397-08002B2CF9AE}" pid="4" name="KSOTemplateDocerSaveRecord">
    <vt:lpwstr>eyJoZGlkIjoiMmZhYjkyOWQ5YzFiZjgzN2UzYzI3NzNjMTgzMjQzNGMiLCJ1c2VySWQiOiIyOTEzNjgxNTUifQ==</vt:lpwstr>
  </property>
</Properties>
</file>