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A5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关于调整英吉沙县城镇生活垃圾处理收费标准的</w:t>
      </w:r>
    </w:p>
    <w:p w14:paraId="17FE3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通知（征求意见稿）</w:t>
      </w:r>
    </w:p>
    <w:p w14:paraId="4D0B8E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68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为完善我县城镇生活垃圾处理收费管理，提高生活垃圾处理质量，改善生态环境，促进生态文明建设，根据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《中华人民共和国价格法》《政府制定价格行为准则》《政府制定价格成本监审办法》及《新疆维吾尔自治区定价目录》《关于创新和完善促进绿色发展价格机制的意见》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等有关法律法规和政策规定，县发展改革委按照相关法定程序，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英吉沙县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发展改革委对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英吉沙县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城镇垃圾处理成本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进行了测算，在成本监审基础上，结合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英吉沙县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英吉沙县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城镇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生活垃圾处理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调价方案》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依法依规履行了社会调查、集体审议、座谈论证、征求书面意见、合法性审核、价格听证、影响分析评估等程序，经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英吉</w:t>
      </w:r>
    </w:p>
    <w:p w14:paraId="3EFE2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常务会议研究同意，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我县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城镇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生活垃圾处理费收费标准，现将相关事项通知如下：</w:t>
      </w:r>
    </w:p>
    <w:p w14:paraId="4CCE9D5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left="0" w:firstLine="668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一、城镇生活垃圾处理费的收取范围及对象</w:t>
      </w:r>
    </w:p>
    <w:p w14:paraId="2E393C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城镇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生活垃圾是指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城镇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人口在日常生活中产生或为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城镇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日常生活提供服务的活动产生的固体废物，以及法律、行政法规规定，视为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城镇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生活垃圾的固体废物（不包括建筑垃圾、渣土、工业固体废物和危险废物）。</w:t>
      </w:r>
    </w:p>
    <w:p w14:paraId="49A8D0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英吉沙县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城镇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规划区范围内的所有产生生活垃圾的国家机关、企事业单位、个体经营者、社会团体、批发市场、工业品市场、集贸市场、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城镇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居民和暂住人口等均应按规定缴纳生活垃圾处理费。</w:t>
      </w:r>
    </w:p>
    <w:p w14:paraId="77D0404F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left="0" w:firstLine="668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二、生活垃圾处理费收费标准</w:t>
      </w:r>
    </w:p>
    <w:p w14:paraId="0D282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（1）居民住宅用户（含暂住户）：</w:t>
      </w:r>
    </w:p>
    <w:p w14:paraId="20A0C8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方正仿宋_GBK" w:cs="Calibri"/>
          <w:b/>
          <w:bCs/>
          <w:color w:val="auto"/>
          <w:sz w:val="32"/>
          <w:szCs w:val="32"/>
          <w:lang w:val="en-US" w:eastAsia="zh-CN"/>
        </w:rPr>
        <w:t>①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征收垃圾处理费。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5元/户/月；</w:t>
      </w:r>
    </w:p>
    <w:p w14:paraId="685AD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方正仿宋_GBK" w:cs="Calibri"/>
          <w:b/>
          <w:bCs/>
          <w:color w:val="auto"/>
          <w:sz w:val="32"/>
          <w:szCs w:val="32"/>
          <w:lang w:val="en-US" w:eastAsia="zh-CN"/>
        </w:rPr>
        <w:t>②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征收垃圾处理费。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1元/人/月；</w:t>
      </w:r>
    </w:p>
    <w:p w14:paraId="1E6DB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各小区按实际情况确定收费方式，县业务主管部门于每年1月5日前向县发展改革委备案垃圾处理收费采取的收费模式并公示。经备案、公示后，无特殊情况一年内不得更改收费模式。</w:t>
      </w:r>
    </w:p>
    <w:p w14:paraId="1D562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行政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机关、企事业单位、社会团体、幼儿园、学校、医院等：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按上年年末在岗职工人数（含临时聘用人员）征收城镇垃圾处理费，征收标准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.00元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/人/月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，由单位承担。</w:t>
      </w:r>
    </w:p>
    <w:p w14:paraId="489106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）宾馆、旅店、招待所等：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行业征收城镇垃圾处理费按营业性床位收取，星级宾馆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（按60%的入住率征收） 3.00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/床/月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其它酒店、招待所（按50%的入住率征收）：2.00元/床/月。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兼营餐饮业的，按餐饮业标准另行收取。</w:t>
      </w:r>
    </w:p>
    <w:p w14:paraId="6484C5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）餐饮业（含各类单位食堂）、茶吧、酒吧：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按面积征收：按2元/月/平方米收取。</w:t>
      </w:r>
    </w:p>
    <w:p w14:paraId="1C7A6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非餐饮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zh-CN" w:eastAsia="zh-CN" w:bidi="ar-SA"/>
        </w:rPr>
        <w:t>工商业</w:t>
      </w:r>
    </w:p>
    <w:p w14:paraId="18214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zh-CN" w:eastAsia="zh-CN" w:bidi="ar-SA"/>
        </w:rPr>
        <w:t>工商业（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一类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zh-CN" w:eastAsia="zh-CN" w:bidi="ar-SA"/>
        </w:rPr>
        <w:t>）用户：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主要指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零售批发、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美容美发、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修理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加工、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广告喷绘、销售服务等经营场所面积较小的商户，为合理负担、引导商户减少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垃圾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产出，经综合考虑，拟定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1.5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元/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平方米/月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收费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3F821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zh-CN" w:eastAsia="zh-CN" w:bidi="ar-SA"/>
        </w:rPr>
        <w:t>工商业（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二类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zh-CN" w:eastAsia="zh-CN" w:bidi="ar-SA"/>
        </w:rPr>
        <w:t>）用户：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主要指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大型超市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商场（城）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文化娱乐场所等经营场所面积较大的商户，因经营面积较大，单位面积垃圾量较小，经综合考虑，拟定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1.5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元/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平方米/月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收费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74511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1.经营面积1000平方以下（含），按经营场所的四分之一面积征收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7BA103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2.经营面积1000平方（不含）至3000平方（含），按经营场所的五分之一面积征收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5B674B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3.经营面积3000平方（不含）以上，按经营场所的六分之一面积征收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7BA12C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）农贸、集贸市场（含早市、摊位、亭、床）及步行街占道经营者征收城镇垃圾处理费：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按摊位计收，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餐饮类临时摊位1元/摊/天；非餐饮类临时摊位0.5元/摊/天；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（每个摊位按1.5平方米为一个单位，不足1.5平方米按1.5平方米计算，超过1.5平方米的按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倍计算）。</w:t>
      </w:r>
    </w:p>
    <w:p w14:paraId="05D26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）营运车辆征收城镇垃圾处理费：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/辆/月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收取。</w:t>
      </w:r>
    </w:p>
    <w:p w14:paraId="0D3BD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）火车站、客运站征收城镇垃圾处理费：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按候车室使用面积每月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平方米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/月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收取。</w:t>
      </w:r>
    </w:p>
    <w:p w14:paraId="0AF6B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43" w:firstLineChars="200"/>
        <w:jc w:val="left"/>
        <w:textAlignment w:val="auto"/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）单位自清自运至垃圾处理点：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35.54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元/吨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收取垃圾运输费，37.7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元/吨收取垃圾处理费。建筑垃圾（单位、居民改扩建装修所产生的弃土、弃料及其它废弃物）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元/车次。建筑工程类的建筑垃圾处理费收费标准按程序申报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住房和城乡建设局协商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制定。</w:t>
      </w:r>
    </w:p>
    <w:p w14:paraId="66D89177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left="0" w:firstLine="668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</w:rPr>
        <w:t>、减免政策</w:t>
      </w:r>
    </w:p>
    <w:p w14:paraId="668A59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对正在享受最低生活保障和国家抚恤的城市居民家庭及社会福利院、敬老院减半收取垃圾处理费；</w:t>
      </w:r>
    </w:p>
    <w:p w14:paraId="797419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义务教育阶段学校、幼儿园在校（园）生、医院（卫生院）患者人数不计入单位人数；</w:t>
      </w:r>
    </w:p>
    <w:p w14:paraId="15D2A8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在本地困难企业由主管部门认定后减半收取垃圾处理费。</w:t>
      </w:r>
    </w:p>
    <w:p w14:paraId="018609CD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left="0" w:firstLine="668" w:firstLineChars="200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四、相关要求</w:t>
      </w:r>
    </w:p>
    <w:p w14:paraId="4D885C2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依照《城市生活垃圾管理办法》（建设部令第157号）第三十八条的规定，单位和个人未按规定缴纳城市生活垃圾处理费的，由直辖市、市、县人民政府建设（环境卫生）主管部门责令限期改正，逾期不改正的，对单位可处以应交城市生活垃圾处理费三倍以下且不超过3万元的罚款，对个人可处以应交城市生活垃圾处理费三倍以下且不超过1000元的罚款。</w:t>
      </w:r>
    </w:p>
    <w:p w14:paraId="7886FF8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县住建局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要做好宣传解释工作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提升服务水平和服务质量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‌满足人民群众对美好生活的向往。</w:t>
      </w:r>
    </w:p>
    <w:p w14:paraId="63F23D5F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县发展和改革委员会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垃圾处理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价格成本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监审，及时将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垃圾处理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价格成本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监审情况汇报县人民政府。</w:t>
      </w:r>
    </w:p>
    <w:p w14:paraId="019FCEFF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left="0" w:firstLine="668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五、执行时间</w:t>
      </w:r>
    </w:p>
    <w:p w14:paraId="4F5285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该收费标准自公布之日起30日后实施。执行期间，如遇国家、自治区、地区政策调整，从其规定。</w:t>
      </w:r>
    </w:p>
    <w:p w14:paraId="4DAADC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六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本方案由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英吉沙县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发展和改革委员会同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英吉沙县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住房和城乡建设局负责解释。</w:t>
      </w:r>
    </w:p>
    <w:p w14:paraId="1FF672C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 xml:space="preserve">     </w:t>
      </w:r>
      <w:bookmarkStart w:id="0" w:name="_GoBack"/>
      <w:bookmarkEnd w:id="0"/>
    </w:p>
    <w:p w14:paraId="616E01F4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65A392AA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7D7EC2D8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3A9C0CFF"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 xml:space="preserve">              英吉沙县发展和改革委员会</w:t>
      </w:r>
    </w:p>
    <w:p w14:paraId="5EB1622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 xml:space="preserve">              2025年8月25日</w:t>
      </w:r>
    </w:p>
    <w:p w14:paraId="582E51D3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6A96"/>
    <w:rsid w:val="02900D32"/>
    <w:rsid w:val="15CB144E"/>
    <w:rsid w:val="1E572BBC"/>
    <w:rsid w:val="23671C29"/>
    <w:rsid w:val="32F512E0"/>
    <w:rsid w:val="388B6C9C"/>
    <w:rsid w:val="3DCE3FA2"/>
    <w:rsid w:val="4F366A96"/>
    <w:rsid w:val="544C3A5E"/>
    <w:rsid w:val="59F10A08"/>
    <w:rsid w:val="5EC749C2"/>
    <w:rsid w:val="6A302000"/>
    <w:rsid w:val="7AF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1947</Words>
  <Characters>2017</Characters>
  <Lines>0</Lines>
  <Paragraphs>0</Paragraphs>
  <TotalTime>8</TotalTime>
  <ScaleCrop>false</ScaleCrop>
  <LinksUpToDate>false</LinksUpToDate>
  <CharactersWithSpaces>2047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2025-08-25T09:59:00Z</dcterms:created>
  <dc:creator>Su我姓苏</dc:creator>
  <cp:lastModifiedBy>小满</cp:lastModifiedBy>
  <cp:lastPrinted>2025-08-27T03:37:00Z</cp:lastPrinted>
  <dcterms:modified xsi:type="dcterms:W3CDTF">2025-08-29T04:18:28Z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3F4FC708694244A5B295FFD39B921BF0_11</vt:lpwstr>
  </property>
  <property fmtid="{D5CDD505-2E9C-101B-9397-08002B2CF9AE}" pid="4" name="KSOTemplateDocerSaveRecord">
    <vt:lpwstr>eyJoZGlkIjoiMmZhYjkyOWQ5YzFiZjgzN2UzYzI3NzNjMTgzMjQzNGMiLCJ1c2VySWQiOiIyOTEzNjgxNTUifQ==</vt:lpwstr>
  </property>
</Properties>
</file>