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《英吉沙县开展全国第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35个爱国卫生月暨启动“爱卫新征程健康中国行”活动实施方案》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的起草说明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一、制定依据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为全面贯彻党的二十大精神，进一步落实习近平总书记关于爱国卫生运动的重要指示精神，落实好《国务院关于深入开展爱国卫生运动的意见》，按照《关于开展第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35个爱国卫生月活动的通知》(全爱卫办发[2023)1号)、《关于开展“爱卫新征程健康中国行”活动的通知》(新卫规划函[2023]8号)要求，英吉沙县制定《英吉沙县开展全国第35个爱国卫生月暨启动“爱卫新征程健康中国行”活动实施方案》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/>
        </w:rPr>
        <w:t>主要内容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u w:val="none"/>
          <w:shd w:val="clear" w:fill="FFFFFF"/>
          <w:vertAlign w:val="baseline"/>
        </w:rPr>
        <w:t>(一)开展以“宜居靓家园、健康新生活”为主题的第 35个爱国卫生月活动。今年4月是第 35 个爱国卫生月。当前，我国新型冠状病毒感染防控工作进入“乙类乙管”新阶段。各单位要围绕活动主题，加强组织协调和工作统筹，认真研究制定爱国卫生月活动方案，有序开展各项活动。(二)启动“爱卫新征程 健康中国行”活动。活动时间为 2023年全年。各乡镇、各部门要研究制定具有行业、地方特色、切实可行的活动计划，认真开展活动调研并进行宣传推广。(二)启动“爱卫新征程 健康中国行”活动。活动时间为 2023年全年。各乡镇、各部门要研究制定具有行业、地方特色、切实可行的活动计划，认真开展活动调研并进行宣传推广。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505050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14081992"/>
    <w:rsid w:val="05490779"/>
    <w:rsid w:val="14081992"/>
    <w:rsid w:val="31D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2023-10-12T05:50:00Z</dcterms:created>
  <dc:creator>Administrator</dc:creator>
  <cp:lastModifiedBy>Administrator</cp:lastModifiedBy>
  <dcterms:modified xsi:type="dcterms:W3CDTF">2023-10-12T05:58:53Z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4AD35555A25743F0A49CB2916B122E84</vt:lpwstr>
  </property>
</Properties>
</file>